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3541" w14:textId="127BDDBF" w:rsidR="00F64048" w:rsidRPr="003B05C0" w:rsidRDefault="00F64048" w:rsidP="003B05C0">
      <w:pPr>
        <w:pStyle w:val="Nagwek1"/>
        <w:spacing w:before="0" w:line="360" w:lineRule="auto"/>
        <w:contextualSpacing w:val="0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Umowa powierzenia przetwarzania </w:t>
      </w:r>
      <w:r w:rsidRPr="001F26E0">
        <w:rPr>
          <w:rFonts w:asciiTheme="minorHAnsi" w:hAnsiTheme="minorHAnsi" w:cstheme="minorHAnsi"/>
          <w:b/>
          <w:color w:val="auto"/>
          <w:sz w:val="20"/>
          <w:szCs w:val="20"/>
        </w:rPr>
        <w:t>danych osobowych nr …./</w:t>
      </w:r>
      <w:r w:rsidR="00A02C5A" w:rsidRPr="001F26E0">
        <w:rPr>
          <w:rFonts w:asciiTheme="minorHAnsi" w:hAnsiTheme="minorHAnsi" w:cstheme="minorHAnsi"/>
          <w:b/>
          <w:color w:val="auto"/>
          <w:sz w:val="20"/>
          <w:szCs w:val="20"/>
        </w:rPr>
        <w:t>………..</w:t>
      </w:r>
      <w:r w:rsidRPr="001F26E0">
        <w:rPr>
          <w:rFonts w:asciiTheme="minorHAnsi" w:hAnsiTheme="minorHAnsi" w:cstheme="minorHAnsi"/>
          <w:b/>
          <w:color w:val="auto"/>
          <w:sz w:val="20"/>
          <w:szCs w:val="20"/>
        </w:rPr>
        <w:t>/202</w:t>
      </w:r>
      <w:r w:rsidR="008E2943" w:rsidRPr="001F26E0">
        <w:rPr>
          <w:rFonts w:asciiTheme="minorHAnsi" w:hAnsiTheme="minorHAnsi" w:cstheme="minorHAnsi"/>
          <w:b/>
          <w:color w:val="auto"/>
          <w:sz w:val="20"/>
          <w:szCs w:val="20"/>
        </w:rPr>
        <w:t>…</w:t>
      </w:r>
    </w:p>
    <w:p w14:paraId="44A30123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FC62DA1" w14:textId="77777777" w:rsidR="00484100" w:rsidRDefault="00670F70" w:rsidP="003B05C0">
      <w:p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670F70">
        <w:rPr>
          <w:rFonts w:asciiTheme="minorHAnsi" w:hAnsiTheme="minorHAnsi" w:cstheme="minorHAnsi"/>
          <w:color w:val="auto"/>
          <w:sz w:val="20"/>
          <w:szCs w:val="20"/>
        </w:rPr>
        <w:t>zawarta w dniu ……………………………………………………………... roku, w ……………………………………………… pomiędzy</w:t>
      </w:r>
      <w:r>
        <w:rPr>
          <w:rFonts w:asciiTheme="minorHAnsi" w:hAnsiTheme="minorHAnsi" w:cstheme="minorHAnsi"/>
          <w:color w:val="auto"/>
          <w:sz w:val="20"/>
          <w:szCs w:val="20"/>
        </w:rPr>
        <w:t>:</w:t>
      </w:r>
      <w:r w:rsidRPr="00670F7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0BB57553" w14:textId="77777777" w:rsidR="00484100" w:rsidRDefault="00484100" w:rsidP="003B05C0">
      <w:p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190874D3" w14:textId="1775E73A" w:rsidR="009519C3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Narodowym Instytutem </w:t>
      </w:r>
      <w:r w:rsidR="00F93F12">
        <w:rPr>
          <w:rFonts w:asciiTheme="minorHAnsi" w:hAnsiTheme="minorHAnsi" w:cstheme="minorHAnsi"/>
          <w:b/>
          <w:bCs/>
          <w:color w:val="auto"/>
          <w:sz w:val="20"/>
          <w:szCs w:val="20"/>
        </w:rPr>
        <w:t>Muzeów</w:t>
      </w: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z siedzibą w Warszawie </w:t>
      </w:r>
      <w:r w:rsidR="00590E06">
        <w:rPr>
          <w:rFonts w:ascii="Calibri" w:hAnsi="Calibri"/>
        </w:rPr>
        <w:t>(00-342), ul. Topiel 12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, wpisanym do Rejestru Instytucji Kultury Ministerstwa Kultury i Dziedzictwa Narodowego pod numerem 32/92, posiadającym numer NIP 526-22-62-956 oraz Regon 012091660,</w:t>
      </w:r>
    </w:p>
    <w:p w14:paraId="197D07C0" w14:textId="69205923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reprezentowanym przez: </w:t>
      </w:r>
    </w:p>
    <w:p w14:paraId="6C9F232B" w14:textId="5917A1CC" w:rsidR="00F64048" w:rsidRPr="003B05C0" w:rsidRDefault="009519C3" w:rsidP="003B05C0">
      <w:p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Dyrektora Instytutu – </w:t>
      </w:r>
      <w:r w:rsidR="00F93F1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Paulinę </w:t>
      </w:r>
      <w:proofErr w:type="spellStart"/>
      <w:r w:rsidR="00F93F12">
        <w:rPr>
          <w:rFonts w:asciiTheme="minorHAnsi" w:hAnsiTheme="minorHAnsi" w:cstheme="minorHAnsi"/>
          <w:bCs/>
          <w:color w:val="auto"/>
          <w:sz w:val="20"/>
          <w:szCs w:val="20"/>
        </w:rPr>
        <w:t>Florjanowicz</w:t>
      </w:r>
      <w:proofErr w:type="spellEnd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,</w:t>
      </w:r>
      <w:r w:rsidR="00F64048"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30152155" w14:textId="7C3EAAAF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zwanym dalej </w:t>
      </w:r>
      <w:r w:rsidR="009519C3" w:rsidRPr="003B05C0">
        <w:rPr>
          <w:rFonts w:asciiTheme="minorHAnsi" w:hAnsiTheme="minorHAnsi" w:cstheme="minorHAnsi"/>
          <w:color w:val="auto"/>
          <w:sz w:val="20"/>
          <w:szCs w:val="20"/>
        </w:rPr>
        <w:t>„</w:t>
      </w:r>
      <w:r w:rsidR="00A049F7">
        <w:rPr>
          <w:rFonts w:asciiTheme="minorHAnsi" w:hAnsiTheme="minorHAnsi" w:cstheme="minorHAnsi"/>
          <w:b/>
          <w:color w:val="auto"/>
          <w:sz w:val="20"/>
          <w:szCs w:val="20"/>
        </w:rPr>
        <w:t>Administratorem</w:t>
      </w:r>
      <w:r w:rsidR="009519C3" w:rsidRPr="003B05C0">
        <w:rPr>
          <w:rFonts w:asciiTheme="minorHAnsi" w:hAnsiTheme="minorHAnsi" w:cstheme="minorHAnsi"/>
          <w:b/>
          <w:color w:val="auto"/>
          <w:sz w:val="20"/>
          <w:szCs w:val="20"/>
        </w:rPr>
        <w:t>”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</w:p>
    <w:p w14:paraId="35AC8555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1F99B54" w14:textId="581CD55B" w:rsidR="008E2943" w:rsidRPr="001F26E0" w:rsidRDefault="00216D03" w:rsidP="008E2943">
      <w:pPr>
        <w:spacing w:before="120" w:after="120"/>
        <w:jc w:val="both"/>
        <w:rPr>
          <w:rFonts w:ascii="Calibri" w:hAnsi="Calibri" w:cs="Calibri"/>
          <w:bCs/>
          <w:iCs/>
          <w:sz w:val="20"/>
          <w:szCs w:val="20"/>
        </w:rPr>
      </w:pPr>
      <w:r w:rsidRPr="00690E58">
        <w:rPr>
          <w:rFonts w:asciiTheme="minorHAnsi" w:hAnsiTheme="minorHAnsi" w:cstheme="minorHAnsi"/>
          <w:sz w:val="20"/>
          <w:szCs w:val="20"/>
        </w:rPr>
        <w:t xml:space="preserve">a </w:t>
      </w:r>
      <w:r w:rsidR="00690E58" w:rsidRPr="001F26E0">
        <w:rPr>
          <w:rFonts w:asciiTheme="minorHAnsi" w:hAnsiTheme="minorHAnsi" w:cstheme="minorHAnsi"/>
          <w:sz w:val="20"/>
          <w:szCs w:val="20"/>
        </w:rPr>
        <w:t xml:space="preserve">_____________ </w:t>
      </w:r>
      <w:r w:rsidRPr="001F26E0">
        <w:rPr>
          <w:rFonts w:asciiTheme="minorHAnsi" w:hAnsiTheme="minorHAnsi" w:cstheme="minorHAnsi"/>
          <w:sz w:val="20"/>
          <w:szCs w:val="20"/>
        </w:rPr>
        <w:t xml:space="preserve">(imię i nazwisko) </w:t>
      </w:r>
      <w:r w:rsidRPr="00690E58">
        <w:rPr>
          <w:rFonts w:asciiTheme="minorHAnsi" w:hAnsiTheme="minorHAnsi" w:cstheme="minorHAnsi"/>
          <w:sz w:val="20"/>
          <w:szCs w:val="20"/>
        </w:rPr>
        <w:t>zamieszka</w:t>
      </w:r>
      <w:r w:rsidRPr="00690E58">
        <w:rPr>
          <w:rFonts w:asciiTheme="minorHAnsi" w:hAnsiTheme="minorHAnsi" w:cstheme="minorHAnsi"/>
          <w:sz w:val="20"/>
          <w:szCs w:val="20"/>
          <w:u w:val="single"/>
        </w:rPr>
        <w:t>łym/</w:t>
      </w:r>
      <w:proofErr w:type="spellStart"/>
      <w:r w:rsidRPr="00690E58">
        <w:rPr>
          <w:rFonts w:asciiTheme="minorHAnsi" w:hAnsiTheme="minorHAnsi" w:cstheme="minorHAnsi"/>
          <w:sz w:val="20"/>
          <w:szCs w:val="20"/>
          <w:u w:val="single"/>
        </w:rPr>
        <w:t>łą</w:t>
      </w:r>
      <w:proofErr w:type="spellEnd"/>
      <w:r w:rsidRPr="00690E58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90E58">
        <w:rPr>
          <w:rFonts w:asciiTheme="minorHAnsi" w:hAnsiTheme="minorHAnsi" w:cstheme="minorHAnsi"/>
          <w:sz w:val="20"/>
          <w:szCs w:val="20"/>
        </w:rPr>
        <w:t xml:space="preserve">w </w:t>
      </w:r>
      <w:r w:rsidR="00690E58" w:rsidRPr="001F26E0">
        <w:rPr>
          <w:rFonts w:asciiTheme="minorHAnsi" w:hAnsiTheme="minorHAnsi" w:cstheme="minorHAnsi"/>
          <w:sz w:val="20"/>
          <w:szCs w:val="20"/>
        </w:rPr>
        <w:t xml:space="preserve">_____________ </w:t>
      </w:r>
      <w:r w:rsidRPr="001F26E0">
        <w:rPr>
          <w:rFonts w:asciiTheme="minorHAnsi" w:hAnsiTheme="minorHAnsi" w:cstheme="minorHAnsi"/>
          <w:sz w:val="20"/>
          <w:szCs w:val="20"/>
        </w:rPr>
        <w:t>(miasto i kod pocztowy)</w:t>
      </w:r>
      <w:r w:rsidRPr="00690E58">
        <w:rPr>
          <w:rFonts w:asciiTheme="minorHAnsi" w:hAnsiTheme="minorHAnsi" w:cstheme="minorHAnsi"/>
          <w:sz w:val="20"/>
          <w:szCs w:val="20"/>
        </w:rPr>
        <w:t xml:space="preserve">, przy </w:t>
      </w:r>
      <w:r w:rsidRPr="001F26E0">
        <w:rPr>
          <w:rFonts w:asciiTheme="minorHAnsi" w:hAnsiTheme="minorHAnsi" w:cstheme="minorHAnsi"/>
          <w:sz w:val="20"/>
          <w:szCs w:val="20"/>
        </w:rPr>
        <w:t xml:space="preserve">ul. </w:t>
      </w:r>
      <w:r w:rsidR="00690E58" w:rsidRPr="001F26E0">
        <w:rPr>
          <w:rFonts w:asciiTheme="minorHAnsi" w:hAnsiTheme="minorHAnsi" w:cstheme="minorHAnsi"/>
          <w:sz w:val="20"/>
          <w:szCs w:val="20"/>
        </w:rPr>
        <w:t>______________</w:t>
      </w:r>
      <w:r w:rsidR="00690E58" w:rsidRPr="00690E58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690E58" w:rsidRPr="008E2943">
        <w:rPr>
          <w:rFonts w:asciiTheme="minorHAnsi" w:hAnsiTheme="minorHAnsi" w:cstheme="minorHAnsi"/>
          <w:sz w:val="20"/>
          <w:szCs w:val="20"/>
        </w:rPr>
        <w:t xml:space="preserve"> </w:t>
      </w:r>
      <w:r w:rsidR="008E2943" w:rsidRPr="008E2943">
        <w:rPr>
          <w:rFonts w:asciiTheme="minorHAnsi" w:hAnsiTheme="minorHAnsi" w:cstheme="minorHAnsi"/>
          <w:sz w:val="20"/>
          <w:szCs w:val="20"/>
        </w:rPr>
        <w:t xml:space="preserve">/ </w:t>
      </w:r>
      <w:r w:rsidR="008E2943" w:rsidRPr="001F26E0">
        <w:rPr>
          <w:rFonts w:ascii="Calibri" w:hAnsi="Calibri" w:cs="Calibri"/>
          <w:bCs/>
          <w:iCs/>
          <w:sz w:val="20"/>
          <w:szCs w:val="20"/>
        </w:rPr>
        <w:t>_______________________ z siedzibą w __________________  wpisaną do</w:t>
      </w:r>
      <w:r w:rsidR="008E2943" w:rsidRPr="001F26E0">
        <w:rPr>
          <w:rFonts w:ascii="Calibri" w:hAnsi="Calibri" w:cs="Calibri"/>
          <w:bCs/>
          <w:iCs/>
          <w:sz w:val="20"/>
          <w:szCs w:val="20"/>
          <w:vertAlign w:val="superscript"/>
        </w:rPr>
        <w:footnoteReference w:id="2"/>
      </w:r>
      <w:r w:rsidR="008E2943" w:rsidRPr="001F26E0">
        <w:rPr>
          <w:rFonts w:ascii="Calibri" w:hAnsi="Calibri" w:cs="Calibri"/>
          <w:bCs/>
          <w:iCs/>
          <w:sz w:val="20"/>
          <w:szCs w:val="20"/>
        </w:rPr>
        <w:t xml:space="preserve"> ________________, prowadzonego przez _______________ pod numerem KRS ____________, kapitał zakładowy ______________, NIP________________,  REGON ____________ </w:t>
      </w:r>
      <w:r w:rsidR="008E2943" w:rsidRPr="001F26E0">
        <w:rPr>
          <w:rStyle w:val="Odwoanieprzypisudolnego"/>
          <w:rFonts w:ascii="Calibri" w:hAnsi="Calibri" w:cs="Calibri"/>
          <w:bCs/>
          <w:iCs/>
          <w:sz w:val="20"/>
          <w:szCs w:val="20"/>
        </w:rPr>
        <w:footnoteReference w:id="3"/>
      </w:r>
      <w:r w:rsidR="008E2943" w:rsidRPr="001F26E0">
        <w:rPr>
          <w:rFonts w:ascii="Calibri" w:hAnsi="Calibri" w:cs="Calibri"/>
          <w:bCs/>
          <w:iCs/>
          <w:sz w:val="20"/>
          <w:szCs w:val="20"/>
        </w:rPr>
        <w:t>/ _______________________ prowadzącym/-</w:t>
      </w:r>
      <w:proofErr w:type="spellStart"/>
      <w:r w:rsidR="008E2943" w:rsidRPr="001F26E0">
        <w:rPr>
          <w:rFonts w:ascii="Calibri" w:hAnsi="Calibri" w:cs="Calibri"/>
          <w:bCs/>
          <w:iCs/>
          <w:sz w:val="20"/>
          <w:szCs w:val="20"/>
        </w:rPr>
        <w:t>cą</w:t>
      </w:r>
      <w:proofErr w:type="spellEnd"/>
      <w:r w:rsidR="008E2943" w:rsidRPr="001F26E0">
        <w:rPr>
          <w:rFonts w:ascii="Calibri" w:hAnsi="Calibri" w:cs="Calibri"/>
          <w:bCs/>
          <w:iCs/>
          <w:sz w:val="20"/>
          <w:szCs w:val="20"/>
        </w:rPr>
        <w:t xml:space="preserve"> działalność gospodarczą pod nazwą __________________  z siedzibą w ________________, wpisanym/-</w:t>
      </w:r>
      <w:proofErr w:type="spellStart"/>
      <w:r w:rsidR="008E2943" w:rsidRPr="001F26E0">
        <w:rPr>
          <w:rFonts w:ascii="Calibri" w:hAnsi="Calibri" w:cs="Calibri"/>
          <w:bCs/>
          <w:iCs/>
          <w:sz w:val="20"/>
          <w:szCs w:val="20"/>
        </w:rPr>
        <w:t>ną</w:t>
      </w:r>
      <w:proofErr w:type="spellEnd"/>
      <w:r w:rsidR="008E2943" w:rsidRPr="001F26E0">
        <w:rPr>
          <w:rFonts w:ascii="Calibri" w:hAnsi="Calibri" w:cs="Calibri"/>
          <w:bCs/>
          <w:iCs/>
          <w:sz w:val="20"/>
          <w:szCs w:val="20"/>
        </w:rPr>
        <w:t xml:space="preserve"> do Centralnej Ewidencji i Informacji o Działalności Gospodarczej, NIP________________, REGON ____________</w:t>
      </w:r>
      <w:r w:rsidR="008E2943" w:rsidRPr="001F26E0">
        <w:rPr>
          <w:rStyle w:val="Odwoanieprzypisudolnego"/>
          <w:rFonts w:ascii="Calibri" w:hAnsi="Calibri" w:cs="Calibri"/>
          <w:bCs/>
          <w:iCs/>
          <w:sz w:val="20"/>
          <w:szCs w:val="20"/>
        </w:rPr>
        <w:footnoteReference w:id="4"/>
      </w:r>
    </w:p>
    <w:p w14:paraId="5FAAFC8E" w14:textId="2FC8A56E" w:rsidR="00216D03" w:rsidRPr="003B05C0" w:rsidRDefault="00216D03" w:rsidP="003B05C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A7BB4A" w14:textId="37E79BA5" w:rsidR="00216D03" w:rsidRPr="003B05C0" w:rsidRDefault="00670F70" w:rsidP="003B05C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70F70">
        <w:rPr>
          <w:rFonts w:asciiTheme="minorHAnsi" w:hAnsiTheme="minorHAnsi" w:cstheme="minorHAnsi"/>
          <w:color w:val="auto"/>
          <w:sz w:val="20"/>
          <w:szCs w:val="20"/>
        </w:rPr>
        <w:t>zwaną dalej „</w:t>
      </w:r>
      <w:r w:rsidRPr="00670F70">
        <w:rPr>
          <w:rFonts w:asciiTheme="minorHAnsi" w:hAnsiTheme="minorHAnsi" w:cstheme="minorHAnsi"/>
          <w:b/>
          <w:bCs/>
          <w:color w:val="auto"/>
          <w:sz w:val="20"/>
          <w:szCs w:val="20"/>
        </w:rPr>
        <w:t>Podmiotem przetwarzający</w:t>
      </w:r>
      <w:r w:rsidRPr="00670F70">
        <w:rPr>
          <w:rFonts w:asciiTheme="minorHAnsi" w:hAnsiTheme="minorHAnsi" w:cstheme="minorHAnsi"/>
          <w:b/>
          <w:color w:val="auto"/>
          <w:sz w:val="20"/>
          <w:szCs w:val="20"/>
        </w:rPr>
        <w:t>m</w:t>
      </w:r>
      <w:r w:rsidRPr="00670F70">
        <w:rPr>
          <w:rFonts w:asciiTheme="minorHAnsi" w:hAnsiTheme="minorHAnsi" w:cstheme="minorHAnsi"/>
          <w:color w:val="auto"/>
          <w:sz w:val="20"/>
          <w:szCs w:val="20"/>
        </w:rPr>
        <w:t>”,</w:t>
      </w:r>
    </w:p>
    <w:p w14:paraId="6F17D805" w14:textId="2C7ED2B6" w:rsidR="00670F70" w:rsidRPr="00670F70" w:rsidRDefault="00670F70" w:rsidP="00670F7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00C71841" w14:textId="77777777" w:rsidR="00670F70" w:rsidRPr="00670F70" w:rsidRDefault="00670F70" w:rsidP="00670F7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70F70">
        <w:rPr>
          <w:rFonts w:asciiTheme="minorHAnsi" w:hAnsiTheme="minorHAnsi" w:cstheme="minorHAnsi"/>
          <w:color w:val="auto"/>
          <w:sz w:val="20"/>
          <w:szCs w:val="20"/>
        </w:rPr>
        <w:t>łącznie zwanymi dalej „</w:t>
      </w:r>
      <w:r w:rsidRPr="00670F70">
        <w:rPr>
          <w:rFonts w:asciiTheme="minorHAnsi" w:hAnsiTheme="minorHAnsi" w:cstheme="minorHAnsi"/>
          <w:b/>
          <w:color w:val="auto"/>
          <w:sz w:val="20"/>
          <w:szCs w:val="20"/>
        </w:rPr>
        <w:t>Stronami</w:t>
      </w:r>
      <w:r w:rsidRPr="00670F70">
        <w:rPr>
          <w:rFonts w:asciiTheme="minorHAnsi" w:hAnsiTheme="minorHAnsi" w:cstheme="minorHAnsi"/>
          <w:color w:val="auto"/>
          <w:sz w:val="20"/>
          <w:szCs w:val="20"/>
        </w:rPr>
        <w:t>”, a każda z nich indywidualnie „</w:t>
      </w:r>
      <w:r w:rsidRPr="00670F70">
        <w:rPr>
          <w:rFonts w:asciiTheme="minorHAnsi" w:hAnsiTheme="minorHAnsi" w:cstheme="minorHAnsi"/>
          <w:b/>
          <w:color w:val="auto"/>
          <w:sz w:val="20"/>
          <w:szCs w:val="20"/>
        </w:rPr>
        <w:t>Stroną</w:t>
      </w:r>
      <w:r w:rsidRPr="00670F70">
        <w:rPr>
          <w:rFonts w:asciiTheme="minorHAnsi" w:hAnsiTheme="minorHAnsi" w:cstheme="minorHAnsi"/>
          <w:color w:val="auto"/>
          <w:sz w:val="20"/>
          <w:szCs w:val="20"/>
        </w:rPr>
        <w:t>”,</w:t>
      </w:r>
    </w:p>
    <w:p w14:paraId="30BAD7B6" w14:textId="70FA2065" w:rsidR="00F64048" w:rsidRPr="003B05C0" w:rsidRDefault="00670F70" w:rsidP="00670F7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70F70">
        <w:rPr>
          <w:rFonts w:asciiTheme="minorHAnsi" w:hAnsiTheme="minorHAnsi" w:cstheme="minorHAnsi"/>
          <w:color w:val="auto"/>
          <w:sz w:val="20"/>
          <w:szCs w:val="20"/>
        </w:rPr>
        <w:t>zwana w dalszej części „</w:t>
      </w:r>
      <w:r w:rsidRPr="00670F70">
        <w:rPr>
          <w:rFonts w:asciiTheme="minorHAnsi" w:hAnsiTheme="minorHAnsi" w:cstheme="minorHAnsi"/>
          <w:b/>
          <w:color w:val="auto"/>
          <w:sz w:val="20"/>
          <w:szCs w:val="20"/>
        </w:rPr>
        <w:t>Umową</w:t>
      </w:r>
      <w:r w:rsidRPr="00670F70">
        <w:rPr>
          <w:rFonts w:asciiTheme="minorHAnsi" w:hAnsiTheme="minorHAnsi" w:cstheme="minorHAnsi"/>
          <w:color w:val="auto"/>
          <w:sz w:val="20"/>
          <w:szCs w:val="20"/>
        </w:rPr>
        <w:t>”, o następującej treści</w:t>
      </w:r>
      <w:r w:rsidR="00F64048" w:rsidRPr="003B05C0">
        <w:rPr>
          <w:rFonts w:asciiTheme="minorHAnsi" w:hAnsiTheme="minorHAnsi" w:cstheme="minorHAnsi"/>
          <w:b/>
          <w:color w:val="auto"/>
          <w:sz w:val="20"/>
          <w:szCs w:val="20"/>
        </w:rPr>
        <w:t>”</w:t>
      </w:r>
    </w:p>
    <w:p w14:paraId="060F65BF" w14:textId="0463B840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§1</w:t>
      </w:r>
      <w:r w:rsidR="00111BC1" w:rsidRPr="003B05C0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17BEFAA6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Definicje</w:t>
      </w:r>
    </w:p>
    <w:p w14:paraId="14A276DE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37B6DDD8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Pojęcia użyte w Umowie mają następujące znaczenie:</w:t>
      </w:r>
    </w:p>
    <w:p w14:paraId="7D696DF9" w14:textId="36220C6F" w:rsidR="00F64048" w:rsidRPr="003B05C0" w:rsidRDefault="00F64048" w:rsidP="003B05C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Administrator – osoba fizyczna lub prawna, organ publiczny, jednostka lub inny podmiot, który samodzielnie lub wspólnie z innymi ustala cele i sposoby przetwarzania danych osobowych. Administratorem danych jest</w:t>
      </w: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Narodowy Instytut </w:t>
      </w:r>
      <w:r w:rsidR="001A6FF0">
        <w:rPr>
          <w:rFonts w:asciiTheme="minorHAnsi" w:hAnsiTheme="minorHAnsi" w:cstheme="minorHAnsi"/>
          <w:color w:val="auto"/>
          <w:sz w:val="20"/>
          <w:szCs w:val="20"/>
        </w:rPr>
        <w:t>Muzeów</w:t>
      </w: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z siedzibą w Warszawie (</w:t>
      </w:r>
      <w:r w:rsidR="00590E06">
        <w:rPr>
          <w:rFonts w:ascii="Calibri" w:hAnsi="Calibri"/>
        </w:rPr>
        <w:t>00-342), ul. Topiel 12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reprezentowany przez </w:t>
      </w:r>
      <w:r w:rsidR="00590E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Paulinę </w:t>
      </w:r>
      <w:proofErr w:type="spellStart"/>
      <w:r w:rsidR="00590E06">
        <w:rPr>
          <w:rFonts w:asciiTheme="minorHAnsi" w:hAnsiTheme="minorHAnsi" w:cstheme="minorHAnsi"/>
          <w:bCs/>
          <w:color w:val="auto"/>
          <w:sz w:val="20"/>
          <w:szCs w:val="20"/>
        </w:rPr>
        <w:t>Florjanowicz</w:t>
      </w:r>
      <w:proofErr w:type="spellEnd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– Dyrektora Instytutu, </w:t>
      </w:r>
    </w:p>
    <w:p w14:paraId="141CAF1D" w14:textId="6D0A36FC" w:rsidR="00F64048" w:rsidRPr="003B05C0" w:rsidRDefault="00F64048" w:rsidP="003B05C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Podmiot przetwarzający - osoba fizyczna lub prawna, organ publiczny, jednostka lub inny podmiot, który przetwarza dane osobowe w imieniu </w:t>
      </w:r>
      <w:r w:rsidR="00A02C5A">
        <w:rPr>
          <w:rFonts w:asciiTheme="minorHAnsi" w:hAnsiTheme="minorHAnsi" w:cstheme="minorHAnsi"/>
          <w:bCs/>
          <w:color w:val="auto"/>
          <w:sz w:val="20"/>
          <w:szCs w:val="20"/>
        </w:rPr>
        <w:t>A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dministratora. Podmiotem przetwarzającym jest </w:t>
      </w:r>
      <w:r w:rsidR="00111BC1" w:rsidRPr="001F26E0">
        <w:rPr>
          <w:rFonts w:asciiTheme="minorHAnsi" w:hAnsiTheme="minorHAnsi" w:cstheme="minorHAnsi"/>
          <w:b/>
          <w:sz w:val="20"/>
          <w:szCs w:val="20"/>
        </w:rPr>
        <w:t>…………………………………………</w:t>
      </w:r>
      <w:r w:rsidR="00111BC1" w:rsidRPr="00690E5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1BC1" w:rsidRPr="00690E58">
        <w:rPr>
          <w:rFonts w:asciiTheme="minorHAnsi" w:hAnsiTheme="minorHAnsi" w:cstheme="minorHAnsi"/>
          <w:bCs/>
          <w:i/>
          <w:iCs/>
          <w:sz w:val="20"/>
          <w:szCs w:val="20"/>
        </w:rPr>
        <w:t>(</w:t>
      </w:r>
      <w:r w:rsidR="00A02C5A" w:rsidRPr="00690E58">
        <w:rPr>
          <w:rFonts w:asciiTheme="minorHAnsi" w:hAnsiTheme="minorHAnsi" w:cstheme="minorHAnsi"/>
          <w:bCs/>
          <w:i/>
          <w:iCs/>
          <w:sz w:val="20"/>
          <w:szCs w:val="20"/>
        </w:rPr>
        <w:t>nazwa</w:t>
      </w:r>
      <w:r w:rsidR="00A02C5A" w:rsidRPr="00A049F7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A049F7" w:rsidRPr="00A049F7">
        <w:rPr>
          <w:rFonts w:asciiTheme="minorHAnsi" w:hAnsiTheme="minorHAnsi" w:cstheme="minorHAnsi"/>
          <w:bCs/>
          <w:i/>
          <w:iCs/>
          <w:sz w:val="20"/>
          <w:szCs w:val="20"/>
        </w:rPr>
        <w:t>podmiotu przetwarzającego</w:t>
      </w:r>
      <w:r w:rsidR="00111BC1" w:rsidRPr="00A049F7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</w:p>
    <w:p w14:paraId="01C49BFF" w14:textId="77777777" w:rsidR="00F64048" w:rsidRPr="003B05C0" w:rsidRDefault="00F64048" w:rsidP="003B05C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Dane osobowe – 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fizycznej,</w:t>
      </w:r>
    </w:p>
    <w:p w14:paraId="5B32FABA" w14:textId="7E4DBAB5" w:rsidR="00F64048" w:rsidRPr="004762DE" w:rsidRDefault="00F64048" w:rsidP="004762DE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Naruszenie – naruszenie bezpieczeństwa prowadzące do przypadkowego lub niezgodnego z prawem zniszczenia, utracenia, zmodyfikowania, nieuprawnionego ujawnienia lub nieuprawnionego dostępu do danych osobowych przesyłanych, przechowywanych lub w inny sposób przetwarzanych,</w:t>
      </w:r>
    </w:p>
    <w:p w14:paraId="4AFB4A07" w14:textId="1232A4C4" w:rsidR="00F64048" w:rsidRPr="004762DE" w:rsidRDefault="00F64048" w:rsidP="004762DE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proofErr w:type="spellStart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Podpowierzenie</w:t>
      </w:r>
      <w:proofErr w:type="spellEnd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– dalsze powierzenie przetwarzania Danych osobowych przez Podmiot przetwarzający,</w:t>
      </w:r>
    </w:p>
    <w:p w14:paraId="2553CBE8" w14:textId="5932E885" w:rsidR="00F64048" w:rsidRDefault="00F64048" w:rsidP="003B05C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RODO – Rozporządzenie Parlamentu Europejskiego i Rady 2016/679 z dnia 27 kwietnia 2016 r. w sprawie ochrony osób fizycznych w związku z przetwarzaniem danych osobowych i w sprawie swobodnego przepływu takich danych oraz uchylenia dyrektywy 95/46/WE.</w:t>
      </w:r>
    </w:p>
    <w:p w14:paraId="6A12C868" w14:textId="34CFB06B" w:rsidR="00484100" w:rsidRPr="00484100" w:rsidRDefault="00484100" w:rsidP="00A54B14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48410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Prawo Ochrony Danych Osobowych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 xml:space="preserve">– </w:t>
      </w:r>
      <w:r w:rsidRPr="00484100">
        <w:rPr>
          <w:rFonts w:asciiTheme="minorHAnsi" w:hAnsiTheme="minorHAnsi" w:cstheme="minorHAnsi"/>
          <w:bCs/>
          <w:color w:val="auto"/>
          <w:sz w:val="20"/>
          <w:szCs w:val="20"/>
        </w:rPr>
        <w:t>oznacza RODO oraz inne obowiązujące w Polsce przepisy prawa oraz wytyczne organów nadzoru dotyczące ochrony Danych Osobowych i bezpieczeństwa informacji.</w:t>
      </w:r>
    </w:p>
    <w:p w14:paraId="1AC24333" w14:textId="77777777" w:rsidR="00F64048" w:rsidRPr="003B05C0" w:rsidRDefault="00F64048" w:rsidP="003B05C0">
      <w:pPr>
        <w:spacing w:line="360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2998ACAF" w14:textId="19A633A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§2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61256F0B" w14:textId="066E8122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Oświadczeni</w:t>
      </w:r>
      <w:r w:rsidR="004762DE">
        <w:rPr>
          <w:rFonts w:asciiTheme="minorHAnsi" w:hAnsiTheme="minorHAnsi" w:cstheme="minorHAnsi"/>
          <w:b/>
          <w:color w:val="auto"/>
          <w:sz w:val="20"/>
          <w:szCs w:val="20"/>
        </w:rPr>
        <w:t>e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 Stron</w:t>
      </w:r>
    </w:p>
    <w:p w14:paraId="7421DF0C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541992C" w14:textId="01451AC0" w:rsidR="009B3C13" w:rsidRDefault="009B3C13" w:rsidP="009B3C1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trybie art. 28 ust. 3 RODO, Administrator powierza Podmiotowi Przetwarzającemu Dane Osobowe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odmiotów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anych do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rzetwarzania na zasadach i w celu określonym w Umowie, a Podmiot Przetwarzający przyjmuje Dane Osobowe 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odmiotów 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anych do 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rzetwarzania w imieniu i na rzecz Administratora oraz zobowiązuje się przetwarzać je zgodnie z 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U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>mową i Prawem Ochrony Danych Osobowych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08351473" w14:textId="7C91771D" w:rsidR="00F64048" w:rsidRPr="004762DE" w:rsidRDefault="00484100" w:rsidP="009B3C1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oświadcza, że zawiera niniejszą Umowę w celu bezpośrednio związanym z jego działalnością statutową.</w:t>
      </w:r>
    </w:p>
    <w:p w14:paraId="74768F8F" w14:textId="4ED0A73D" w:rsidR="00F64048" w:rsidRPr="004762DE" w:rsidRDefault="00484100" w:rsidP="009B3C1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484100">
        <w:rPr>
          <w:rFonts w:asciiTheme="minorHAnsi" w:hAnsiTheme="minorHAnsi" w:cstheme="minorHAnsi"/>
          <w:bCs/>
          <w:color w:val="auto"/>
          <w:sz w:val="20"/>
          <w:szCs w:val="20"/>
        </w:rPr>
        <w:lastRenderedPageBreak/>
        <w:t>Podmiot przetwarzający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oświadcza, iż dysponuje odpowiednimi środkami, w tym należytymi zabezpieczeniami umożliwiającymi przetwarzanie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anych osobowych zgodnie z przepisami o ochronie danych osobowych.</w:t>
      </w:r>
    </w:p>
    <w:p w14:paraId="036E4A61" w14:textId="417A1079" w:rsidR="00F64048" w:rsidRPr="003B05C0" w:rsidRDefault="00484100" w:rsidP="009B3C1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484100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oświadcza, że będzie przetwarzać dane osobowe wyłącznie na potrzeby realizacji niniejszej Umowy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i Umowy Głównej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39280E3B" w14:textId="77777777" w:rsidR="00F64048" w:rsidRPr="003B05C0" w:rsidRDefault="00F64048" w:rsidP="003B05C0">
      <w:pPr>
        <w:spacing w:line="360" w:lineRule="auto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50B6C09A" w14:textId="755CE78D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§3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0E07C59D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Przedmiot Umowy. Zakres i cel przetwarzania danych osobowych</w:t>
      </w:r>
    </w:p>
    <w:p w14:paraId="5B34E090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3EA601CD" w14:textId="4F2F54F7" w:rsidR="00975F2C" w:rsidRPr="00975F2C" w:rsidRDefault="00975F2C" w:rsidP="00975F2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</w:pPr>
      <w:r w:rsidRPr="00975F2C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 xml:space="preserve">Przedmiotem Umowy jest powierzenie przez Administratora dla </w:t>
      </w:r>
      <w:r w:rsidR="00A54B14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Podmiotu przetwarzającego</w:t>
      </w:r>
      <w:r w:rsidRPr="00975F2C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 xml:space="preserve">, przetwarzania danych osobowych w związku z realizacją </w:t>
      </w:r>
      <w:r w:rsidR="00A54B14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u</w:t>
      </w:r>
      <w:r w:rsidRPr="00975F2C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mowy ......</w:t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.......</w:t>
      </w:r>
      <w:r w:rsidRPr="00975F2C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, zawartej w dniu ………………. roku w …………………. (zwanej dalej „Umową Główną”), z tytułu której będą przetwarzane dane osobowe.</w:t>
      </w:r>
    </w:p>
    <w:p w14:paraId="5D8F4901" w14:textId="3891E853" w:rsidR="00F64048" w:rsidRPr="004762DE" w:rsidRDefault="00A54B14" w:rsidP="004762DE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Administrator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powierza </w:t>
      </w:r>
      <w:r>
        <w:rPr>
          <w:rFonts w:asciiTheme="minorHAnsi" w:hAnsiTheme="minorHAnsi" w:cstheme="minorHAnsi"/>
          <w:color w:val="auto"/>
          <w:sz w:val="20"/>
          <w:szCs w:val="20"/>
        </w:rPr>
        <w:t>Podmiotowi przetwarzającemu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przetwarzanie </w:t>
      </w:r>
      <w:r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>anych osobowych w zakresie i celu objętym Umową</w:t>
      </w:r>
      <w:r w:rsidR="00975F2C">
        <w:rPr>
          <w:rFonts w:asciiTheme="minorHAnsi" w:hAnsiTheme="minorHAnsi" w:cstheme="minorHAnsi"/>
          <w:color w:val="auto"/>
          <w:sz w:val="20"/>
          <w:szCs w:val="20"/>
        </w:rPr>
        <w:t xml:space="preserve"> i Umową Główną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F189183" w14:textId="77777777" w:rsidR="00A54B14" w:rsidRPr="00A54B14" w:rsidRDefault="00F64048" w:rsidP="003B05C0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W ramach wykonywania Umowy 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 będzie przetwarzał w imieniu i na rzecz 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następujące kategorie osób, których d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>an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dotyczą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762DE" w:rsidRPr="00A54B1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………………………………………………………………..</w:t>
      </w:r>
      <w:r w:rsidRPr="00A54B1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  <w:r w:rsidR="004762DE" w:rsidRPr="00A54B1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77DFED3A" w14:textId="10F19CDC" w:rsidR="00F64048" w:rsidRPr="00A54B14" w:rsidRDefault="00A54B14" w:rsidP="003B05C0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Rodzaj</w:t>
      </w:r>
      <w:r w:rsidR="00F64048" w:rsidRPr="00A54B1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D</w:t>
      </w:r>
      <w:r w:rsidR="00F64048" w:rsidRPr="00A54B1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anych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osobowych:</w:t>
      </w:r>
    </w:p>
    <w:p w14:paraId="649CCF4A" w14:textId="77777777" w:rsidR="00F64048" w:rsidRPr="003B05C0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imię i nazwisko,</w:t>
      </w:r>
    </w:p>
    <w:p w14:paraId="6EC94896" w14:textId="77777777" w:rsidR="00F64048" w:rsidRPr="003B05C0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stanowisko,</w:t>
      </w:r>
    </w:p>
    <w:p w14:paraId="047BB07D" w14:textId="04B94A57" w:rsidR="00F64048" w:rsidRPr="00A54B14" w:rsidRDefault="00F64048" w:rsidP="00A54B1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adres e-mail</w:t>
      </w:r>
      <w:r w:rsidR="00A54B1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pracownika</w:t>
      </w:r>
      <w:r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</w:p>
    <w:p w14:paraId="182E59B8" w14:textId="5365920B" w:rsidR="00F64048" w:rsidRDefault="00A54B14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telefon kontaktowy pracownika</w:t>
      </w:r>
      <w:r w:rsidR="00F64048"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</w:p>
    <w:p w14:paraId="7AA090CD" w14:textId="52CC0167" w:rsidR="00A54B14" w:rsidRPr="003B05C0" w:rsidRDefault="00A54B14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informacje o komputerach służbowych,</w:t>
      </w:r>
    </w:p>
    <w:p w14:paraId="4534A50F" w14:textId="77777777" w:rsidR="00F64048" w:rsidRPr="008F0DF7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F0D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adres wnioskodawcy,</w:t>
      </w:r>
    </w:p>
    <w:p w14:paraId="0FAD19A7" w14:textId="77777777" w:rsidR="00F64048" w:rsidRPr="008F0DF7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F0D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adres korespondencyjny wnioskodawcy,</w:t>
      </w:r>
    </w:p>
    <w:p w14:paraId="7EBDD00A" w14:textId="77777777" w:rsidR="00F64048" w:rsidRPr="008F0DF7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F0D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nr rachunku bankowego,</w:t>
      </w:r>
    </w:p>
    <w:p w14:paraId="6BB278C3" w14:textId="226C162E" w:rsidR="00F64048" w:rsidRPr="008F0DF7" w:rsidRDefault="00F64048" w:rsidP="004762D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F0D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inne informacje na temat osób i podmiotów zaangażowanych w realizację zadania przekazane we wniosku.</w:t>
      </w:r>
    </w:p>
    <w:p w14:paraId="38CFB180" w14:textId="4CF5DF1A" w:rsidR="00F64048" w:rsidRPr="003B05C0" w:rsidRDefault="00F64048" w:rsidP="003B05C0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Z tytułu wykonywania świadczeń określonych w Umowie </w:t>
      </w:r>
      <w:r w:rsidR="000C3E8B">
        <w:rPr>
          <w:rFonts w:asciiTheme="minorHAnsi" w:hAnsiTheme="minorHAnsi" w:cstheme="minorHAnsi"/>
          <w:color w:val="auto"/>
          <w:sz w:val="20"/>
          <w:szCs w:val="20"/>
        </w:rPr>
        <w:t>Podmiotowi Przetwarzającemu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nie przysługuje dodatkowe wynagrodzenie.</w:t>
      </w:r>
    </w:p>
    <w:p w14:paraId="32C36949" w14:textId="1CCA348A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§4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0DAAD73C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Czas Umowy</w:t>
      </w:r>
    </w:p>
    <w:p w14:paraId="6E0FD7BC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185AE72F" w14:textId="6BDD3A40" w:rsidR="00F64048" w:rsidRPr="00A35416" w:rsidRDefault="00F64048" w:rsidP="003B05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Niniejsza Umowa zostaje zawarta na czas </w:t>
      </w:r>
      <w:r w:rsidR="00A35416" w:rsidRPr="00A35416">
        <w:rPr>
          <w:rFonts w:asciiTheme="minorHAnsi" w:hAnsiTheme="minorHAnsi" w:cstheme="minorHAnsi"/>
          <w:bCs/>
          <w:color w:val="auto"/>
          <w:sz w:val="20"/>
          <w:szCs w:val="20"/>
        </w:rPr>
        <w:t>obowiązywania Umowy Głównej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i wchodzi w życie w dniu jej zawarcia.</w:t>
      </w:r>
    </w:p>
    <w:p w14:paraId="7263B7EF" w14:textId="77777777" w:rsidR="00F64048" w:rsidRPr="003B05C0" w:rsidRDefault="00F64048" w:rsidP="003B05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>Umowa może zostać rozwiązana bez wypowiedzenia w każdym czasie ze skutkiem natychmiastowym:</w:t>
      </w:r>
    </w:p>
    <w:p w14:paraId="76943F10" w14:textId="378C47AC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albo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w przypadku naruszenia przez drugą Stronę istotnych postanowień Umowy;</w:t>
      </w:r>
    </w:p>
    <w:p w14:paraId="304430BD" w14:textId="57E67E0D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albo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jeżeli druga ze Stron działa w sposób oczywisty na szkodę, którą to okoliczność należy jednak wykazać;</w:t>
      </w:r>
    </w:p>
    <w:p w14:paraId="430E9A1A" w14:textId="54505E65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albo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jeżeli druga Strona swoim działaniem w sposób oczywisty i w rażącym stopniu narusza powszechnie obowiązujące przepisy prawa;</w:t>
      </w:r>
    </w:p>
    <w:p w14:paraId="223AB050" w14:textId="69A5C584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w przypadku, gdy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naruszył przepisy w zakresie ochrony danych osobowych, a w szczególności udostępnił powierzone mu Dane osobowe osobom nieupoważnionym lub wykorzystał te dane w sposób niezgodny z niniejszą Umową,</w:t>
      </w:r>
    </w:p>
    <w:p w14:paraId="408AB0DF" w14:textId="211C698C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w przypadku, gdy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>, pomimo świadomości, iż przetwarza powierzone Dane osobowe niezgodnie z przepisami o ochronie danych osobowych, nie zaprzestanie niewłaściwego przetwarzania tych danych.</w:t>
      </w:r>
    </w:p>
    <w:p w14:paraId="3C1EA764" w14:textId="2FB0B2C0" w:rsidR="00F64048" w:rsidRPr="003B05C0" w:rsidRDefault="00F64048" w:rsidP="003B05C0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W ciągu</w:t>
      </w:r>
      <w:r w:rsidRPr="003B05C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14 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dni od zakończenia okresu trwania niniejszej Umowy,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zobowiązany jest, w zależności od decyzji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, usunąć lub zwrócić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Administratorowi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wszelkie dokumenty (posiadane zarówno w formie tradycyjnej, jak i elektronicznej), zawierające powierzone Dane osobowe oraz zniszczyć wszelkie, utrwalone na nośnikach zapisy elektroniczne tych danych oraz istniejące kopie, chyba że prawo Unii lub prawo państwa członkowskiego nakazują przechowywanie danych osobowych. </w:t>
      </w:r>
    </w:p>
    <w:p w14:paraId="3A78E671" w14:textId="77777777" w:rsidR="00F64048" w:rsidRPr="003B05C0" w:rsidRDefault="00F64048" w:rsidP="003B05C0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B2D5744" w14:textId="1A63DCC0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§5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2579B0DC" w14:textId="43666DB9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Oświadczenia i zobowiązania </w:t>
      </w:r>
      <w:r w:rsidR="00985C75">
        <w:rPr>
          <w:rFonts w:asciiTheme="minorHAnsi" w:hAnsiTheme="minorHAnsi" w:cstheme="minorHAnsi"/>
          <w:b/>
          <w:color w:val="auto"/>
          <w:sz w:val="20"/>
          <w:szCs w:val="20"/>
        </w:rPr>
        <w:t>P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odmiotu</w:t>
      </w:r>
      <w:r w:rsidR="00985C75">
        <w:rPr>
          <w:rFonts w:asciiTheme="minorHAnsi" w:hAnsiTheme="minorHAnsi" w:cstheme="minorHAnsi"/>
          <w:b/>
          <w:color w:val="auto"/>
          <w:sz w:val="20"/>
          <w:szCs w:val="20"/>
        </w:rPr>
        <w:t xml:space="preserve"> przetwarzającego</w:t>
      </w:r>
    </w:p>
    <w:p w14:paraId="6D26591D" w14:textId="77777777" w:rsidR="00A02C5A" w:rsidRPr="00A02C5A" w:rsidRDefault="00A02C5A" w:rsidP="00A02C5A">
      <w:pPr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</w:p>
    <w:p w14:paraId="2FBB4F98" w14:textId="77777777" w:rsidR="00B76655" w:rsidRPr="00B76655" w:rsidRDefault="00B76655" w:rsidP="00B7665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color w:val="auto"/>
          <w:sz w:val="20"/>
          <w:szCs w:val="20"/>
        </w:rPr>
      </w:pPr>
      <w:bookmarkStart w:id="0" w:name="_Hlk62472240"/>
      <w:r w:rsidRPr="00B76655">
        <w:rPr>
          <w:rFonts w:ascii="Calibri" w:hAnsi="Calibri" w:cs="Calibri"/>
          <w:color w:val="auto"/>
          <w:sz w:val="20"/>
          <w:szCs w:val="20"/>
        </w:rPr>
        <w:t xml:space="preserve">Podmiot przetwarzający oświadcza, iż posiada zdolność do ciągłego zapewnienia poufności, integralności i dostępności danych osobowych oraz systemów i procesów ich przetwarzania, tj. wdrożył odpowiednie środki techniczne i organizacyjne zapewniające, że przetwarzanie spełnia wymogi RODO i chroni prawa osób, których dane dotyczą, w tym w szczególności podejmuje wszelkie środki wymagane na mocy art. 32 RODO.  </w:t>
      </w:r>
    </w:p>
    <w:bookmarkEnd w:id="0"/>
    <w:p w14:paraId="6C8F989D" w14:textId="70DC336B" w:rsidR="00A02C5A" w:rsidRPr="00A02C5A" w:rsidRDefault="00985C75" w:rsidP="00B76655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do przestrzegania warunków korzystania z usług innego podmiotu przetwarzającego, o których mowa w art. 28 ust. 2 i 4 RODO.</w:t>
      </w:r>
    </w:p>
    <w:p w14:paraId="5BDEB6C5" w14:textId="1B2D26CE" w:rsidR="00A02C5A" w:rsidRPr="00A02C5A" w:rsidRDefault="00985C75" w:rsidP="00A02C5A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lastRenderedPageBreak/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pomagać </w:t>
      </w:r>
      <w:r>
        <w:rPr>
          <w:rFonts w:ascii="Calibri" w:hAnsi="Calibri" w:cs="Calibri"/>
          <w:color w:val="auto"/>
          <w:sz w:val="20"/>
          <w:szCs w:val="20"/>
        </w:rPr>
        <w:t>Administratorowi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wywiązać się z obowiązków określonych w RODO (w tym w art. 32–36 RODO), tj. w szczególności w zakresie:</w:t>
      </w:r>
    </w:p>
    <w:p w14:paraId="0A168799" w14:textId="77777777" w:rsidR="00A02C5A" w:rsidRPr="00A02C5A" w:rsidRDefault="00A02C5A" w:rsidP="00A02C5A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A02C5A">
        <w:rPr>
          <w:rFonts w:ascii="Calibri" w:hAnsi="Calibri" w:cs="Calibri"/>
          <w:color w:val="auto"/>
          <w:sz w:val="20"/>
          <w:szCs w:val="20"/>
        </w:rPr>
        <w:t>zapewnienia bezpieczeństwa przetwarzania Danych osobowych poprzez wdrożenie stosownych środków technicznych oraz organizacyjnych;</w:t>
      </w:r>
    </w:p>
    <w:p w14:paraId="1D5CBEDE" w14:textId="390E46E7" w:rsidR="00A02C5A" w:rsidRPr="00A02C5A" w:rsidRDefault="00A02C5A" w:rsidP="00A02C5A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A02C5A">
        <w:rPr>
          <w:rFonts w:ascii="Calibri" w:hAnsi="Calibri" w:cs="Calibri"/>
          <w:color w:val="auto"/>
          <w:sz w:val="20"/>
          <w:szCs w:val="20"/>
        </w:rPr>
        <w:t xml:space="preserve">dokonywania zgłaszania Naruszeń ochrony danych osobowych organowi nadzorczemu oraz zawiadamiania osób, których dane dotyczą o takim Naruszeniu (obowiązki </w:t>
      </w:r>
      <w:r w:rsidR="00297DAB">
        <w:rPr>
          <w:rFonts w:ascii="Calibri" w:hAnsi="Calibri" w:cs="Calibri"/>
          <w:color w:val="auto"/>
          <w:sz w:val="20"/>
          <w:szCs w:val="20"/>
        </w:rPr>
        <w:t>Podmiotu przewarzającego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w odniesieniu do zgłaszania Naruszeń zostały określone w ust. 7 lit. c) poniżej);</w:t>
      </w:r>
    </w:p>
    <w:p w14:paraId="17D98A36" w14:textId="456776E1" w:rsidR="00A02C5A" w:rsidRPr="00A02C5A" w:rsidRDefault="00A02C5A" w:rsidP="00445774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A02C5A">
        <w:rPr>
          <w:rFonts w:ascii="Calibri" w:hAnsi="Calibri" w:cs="Calibri"/>
          <w:color w:val="auto"/>
          <w:sz w:val="20"/>
          <w:szCs w:val="20"/>
        </w:rPr>
        <w:t xml:space="preserve">dokonywania przez </w:t>
      </w:r>
      <w:r w:rsidR="00985C75">
        <w:rPr>
          <w:rFonts w:ascii="Calibri" w:hAnsi="Calibri" w:cs="Calibri"/>
          <w:color w:val="auto"/>
          <w:sz w:val="20"/>
          <w:szCs w:val="20"/>
        </w:rPr>
        <w:t>Administratora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oceny skutków dla ochrony danych oraz przeprowadzania konsultacji </w:t>
      </w:r>
      <w:r w:rsidR="00985C75">
        <w:rPr>
          <w:rFonts w:ascii="Calibri" w:hAnsi="Calibri" w:cs="Calibri"/>
          <w:color w:val="auto"/>
          <w:sz w:val="20"/>
          <w:szCs w:val="20"/>
        </w:rPr>
        <w:t>Administratora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z organem nadzorczym, w tym, w szczególności, jest zobowiązany dostarczać </w:t>
      </w:r>
      <w:r w:rsidR="00985C75">
        <w:rPr>
          <w:rFonts w:ascii="Calibri" w:hAnsi="Calibri" w:cs="Calibri"/>
          <w:color w:val="auto"/>
          <w:sz w:val="20"/>
          <w:szCs w:val="20"/>
        </w:rPr>
        <w:t>Administrator</w:t>
      </w:r>
      <w:r w:rsidR="00297DAB">
        <w:rPr>
          <w:rFonts w:ascii="Calibri" w:hAnsi="Calibri" w:cs="Calibri"/>
          <w:color w:val="auto"/>
          <w:sz w:val="20"/>
          <w:szCs w:val="20"/>
        </w:rPr>
        <w:t>owi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informacji niezbędnych do opisu planowanych operacji przetwarzania oraz celu przetwarzania, a także jest zobowiązany do uczestniczenia w dokonywaniu oceny, czy te operacje są niezbędne oraz proporcjonalne do celu przetwarzania oraz oceny ryzyka naruszenia praw i wolności osób, których dane dotyczą.</w:t>
      </w:r>
    </w:p>
    <w:p w14:paraId="5349F990" w14:textId="284977A4" w:rsidR="00A02C5A" w:rsidRPr="00A02C5A" w:rsidRDefault="00985C75" w:rsidP="00445774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wspierać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(poprzez stosowanie odpowiednich środków technicznych i organizacyjnych) w realizacji obowiązku odpowiadania na żądania osób, których dane dotyczą, w zakresie wykonywania ich praw określonych w rozdziale III RODO. Współpraca </w:t>
      </w:r>
      <w:r w:rsidR="00B76655">
        <w:rPr>
          <w:rFonts w:ascii="Calibri" w:hAnsi="Calibri" w:cs="Calibri"/>
          <w:color w:val="auto"/>
          <w:sz w:val="20"/>
          <w:szCs w:val="20"/>
        </w:rPr>
        <w:t>Podmiotu przetwarzającego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 </w:t>
      </w:r>
      <w:r w:rsidR="00B76655">
        <w:rPr>
          <w:rFonts w:ascii="Calibri" w:hAnsi="Calibri" w:cs="Calibri"/>
          <w:color w:val="auto"/>
          <w:sz w:val="20"/>
          <w:szCs w:val="20"/>
        </w:rPr>
        <w:t>Administratorem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, w zakresie wskazanym w zdaniu poprzednim, powinna odbywać się w formie i terminie umożliwiającym realizację tych obowiązków przez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; w związku z realizacją tego obowiązku </w:t>
      </w: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jest w szczególności zobowiązany do udzielania informacji oraz udostępniania powierzonych Danych osobowych (lub ich kopii) na żądanie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w terminie 2 dni roboczych w formie określonej przez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w żądaniu.</w:t>
      </w:r>
    </w:p>
    <w:p w14:paraId="5ACF6C7A" w14:textId="69E1A664" w:rsidR="00A02C5A" w:rsidRPr="00A02C5A" w:rsidRDefault="00985C75" w:rsidP="00A02C5A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</w:t>
      </w:r>
      <w:r w:rsidR="00A02C5A" w:rsidRPr="00A02C5A">
        <w:rPr>
          <w:rFonts w:ascii="Calibri" w:hAnsi="Calibri" w:cs="Calibri"/>
          <w:sz w:val="20"/>
          <w:szCs w:val="20"/>
        </w:rPr>
        <w:t xml:space="preserve">prowadzić rejestr wszystkich kategorii czynności przetwarzania dokonywanych w imieniu Administratora, o którym mowa w art. 30 ust. 2 </w:t>
      </w:r>
      <w:r w:rsidR="00445774">
        <w:rPr>
          <w:rFonts w:ascii="Calibri" w:hAnsi="Calibri" w:cs="Calibri"/>
          <w:sz w:val="20"/>
          <w:szCs w:val="20"/>
        </w:rPr>
        <w:t>RODO</w:t>
      </w:r>
      <w:r w:rsidR="00A02C5A" w:rsidRPr="00A02C5A">
        <w:rPr>
          <w:rFonts w:ascii="Calibri" w:hAnsi="Calibri" w:cs="Calibri"/>
          <w:sz w:val="20"/>
          <w:szCs w:val="20"/>
        </w:rPr>
        <w:t>.</w:t>
      </w:r>
    </w:p>
    <w:p w14:paraId="1BCBF11E" w14:textId="4351092C" w:rsidR="00A02C5A" w:rsidRPr="00A02C5A" w:rsidRDefault="00A02C5A" w:rsidP="00A02C5A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A02C5A">
        <w:rPr>
          <w:rFonts w:ascii="Calibri" w:hAnsi="Calibri" w:cs="Calibri"/>
          <w:color w:val="auto"/>
          <w:sz w:val="20"/>
          <w:szCs w:val="20"/>
        </w:rPr>
        <w:t xml:space="preserve">Dostęp do powierzonych Danych osobowych mogą posiadać tylko osoby, którym </w:t>
      </w:r>
      <w:r w:rsidR="00985C75">
        <w:rPr>
          <w:rFonts w:ascii="Calibri" w:hAnsi="Calibri" w:cs="Calibri"/>
          <w:color w:val="auto"/>
          <w:sz w:val="20"/>
          <w:szCs w:val="20"/>
        </w:rPr>
        <w:t>Podmiot przetwarzający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nadał upoważnienia do przetwarzania </w:t>
      </w:r>
      <w:r w:rsidR="00B76655">
        <w:rPr>
          <w:rFonts w:ascii="Calibri" w:hAnsi="Calibri" w:cs="Calibri"/>
          <w:color w:val="auto"/>
          <w:sz w:val="20"/>
          <w:szCs w:val="20"/>
        </w:rPr>
        <w:t>D</w:t>
      </w:r>
      <w:r w:rsidRPr="00A02C5A">
        <w:rPr>
          <w:rFonts w:ascii="Calibri" w:hAnsi="Calibri" w:cs="Calibri"/>
          <w:color w:val="auto"/>
          <w:sz w:val="20"/>
          <w:szCs w:val="20"/>
        </w:rPr>
        <w:t>anych</w:t>
      </w:r>
      <w:r w:rsidR="00B76655">
        <w:rPr>
          <w:rFonts w:ascii="Calibri" w:hAnsi="Calibri" w:cs="Calibri"/>
          <w:color w:val="auto"/>
          <w:sz w:val="20"/>
          <w:szCs w:val="20"/>
        </w:rPr>
        <w:t xml:space="preserve"> osobowych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. </w:t>
      </w:r>
      <w:r w:rsidR="00985C75">
        <w:rPr>
          <w:rFonts w:ascii="Calibri" w:hAnsi="Calibri" w:cs="Calibri"/>
          <w:color w:val="auto"/>
          <w:sz w:val="20"/>
          <w:szCs w:val="20"/>
        </w:rPr>
        <w:t>Podmiot przetwarzający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zapewnienia, aby osoby, które zostały upoważnione do przetwarzania powierzonych Danych osobowych zostały zobowiązane do zachowania ich w tajemnicy,</w:t>
      </w:r>
      <w:r w:rsidRPr="00A02C5A">
        <w:rPr>
          <w:rFonts w:ascii="Georgia" w:eastAsia="Calibri" w:hAnsi="Georgia" w:cs="Calibri"/>
          <w:color w:val="auto"/>
          <w:lang w:eastAsia="en-US"/>
        </w:rPr>
        <w:t xml:space="preserve"> 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(zarówno w trakcie zatrudnienia u </w:t>
      </w:r>
      <w:r w:rsidR="00B76655">
        <w:rPr>
          <w:rFonts w:ascii="Calibri" w:hAnsi="Calibri" w:cs="Calibri"/>
          <w:color w:val="auto"/>
          <w:sz w:val="20"/>
          <w:szCs w:val="20"/>
        </w:rPr>
        <w:t>Podmiotu przetwarzającego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, jak i po ustaniu zatrudnienia); tajemnica ta obejmować będzie również wszelkie informacje dotyczące sposobów zabezpieczenia powierzonych do przetwarzania </w:t>
      </w:r>
      <w:r w:rsidR="00B76655">
        <w:rPr>
          <w:rFonts w:ascii="Calibri" w:hAnsi="Calibri" w:cs="Calibri"/>
          <w:color w:val="auto"/>
          <w:sz w:val="20"/>
          <w:szCs w:val="20"/>
        </w:rPr>
        <w:t>D</w:t>
      </w:r>
      <w:r w:rsidRPr="00A02C5A">
        <w:rPr>
          <w:rFonts w:ascii="Calibri" w:hAnsi="Calibri" w:cs="Calibri"/>
          <w:color w:val="auto"/>
          <w:sz w:val="20"/>
          <w:szCs w:val="20"/>
        </w:rPr>
        <w:t>anych osobowych.</w:t>
      </w:r>
    </w:p>
    <w:p w14:paraId="79EDBB53" w14:textId="5D8464AA" w:rsidR="00A02C5A" w:rsidRPr="00A02C5A" w:rsidRDefault="00985C75" w:rsidP="00A02C5A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niezwłocznie zawiadomić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o: </w:t>
      </w:r>
    </w:p>
    <w:p w14:paraId="30385E88" w14:textId="63D590DE" w:rsidR="00A02C5A" w:rsidRPr="00A02C5A" w:rsidRDefault="00A02C5A" w:rsidP="00A02C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obowiązku prawnym, dotyczącym przekazania danych osobowych do państwa trzeciego lub organizacji międzynarodowej – następuje to przed rozpoczęciem przetwarzania – o ile przepis prawa 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lastRenderedPageBreak/>
        <w:t xml:space="preserve">nie zabrania </w:t>
      </w:r>
      <w:r w:rsidR="00B76655">
        <w:rPr>
          <w:rFonts w:ascii="Calibri" w:eastAsia="Times New Roman" w:hAnsi="Calibri" w:cs="Calibri"/>
          <w:color w:val="auto"/>
          <w:sz w:val="20"/>
          <w:szCs w:val="20"/>
        </w:rPr>
        <w:t>Podmiotowi przetwarzającemu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udzielania takiej informacji z uwagi na ważny interes publiczny; </w:t>
      </w:r>
    </w:p>
    <w:p w14:paraId="7D8F5926" w14:textId="77777777" w:rsidR="00A02C5A" w:rsidRPr="00A02C5A" w:rsidRDefault="00A02C5A" w:rsidP="00A02C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każdym prawnie uzasadnionym żądaniu udostępnienia danych osobowych właściwemu organowi państwa, chyba, że zakaz zawiadomienia wynika z przepisów prawa, a szczególności przepisów postępowania karnego, gdy zakaz ma na celu zapewnienia poufności wszczętego dochodzenia; </w:t>
      </w:r>
    </w:p>
    <w:p w14:paraId="7F5C0D86" w14:textId="348BEF76" w:rsidR="00A02C5A" w:rsidRPr="00A02C5A" w:rsidRDefault="00A02C5A" w:rsidP="00A02C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o każdym podejrzeniu Naruszenia przepisów w zakresie ochrony danych osobowych, zgodnie z art. 33 RODO a w szczególności o każdym nieupoważnionym dostępie do danych osobowych. </w:t>
      </w:r>
      <w:r w:rsidR="00985C75"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przekazuje informacje </w:t>
      </w:r>
      <w:r w:rsidR="00985C75">
        <w:rPr>
          <w:rFonts w:ascii="Calibri" w:eastAsia="Times New Roman" w:hAnsi="Calibri" w:cs="Calibri"/>
          <w:color w:val="auto"/>
          <w:sz w:val="20"/>
          <w:szCs w:val="20"/>
        </w:rPr>
        <w:t>Administrator</w:t>
      </w:r>
      <w:r w:rsidR="00B76655">
        <w:rPr>
          <w:rFonts w:ascii="Calibri" w:eastAsia="Times New Roman" w:hAnsi="Calibri" w:cs="Calibri"/>
          <w:color w:val="auto"/>
          <w:sz w:val="20"/>
          <w:szCs w:val="20"/>
        </w:rPr>
        <w:t>owi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bez zbędnej zwłoki w ciągu 24 godzin od stwierdzenia Naruszenia na adres e-mail </w:t>
      </w:r>
      <w:r w:rsidR="00DF429D">
        <w:rPr>
          <w:rFonts w:ascii="Calibri" w:eastAsia="Times New Roman" w:hAnsi="Calibri" w:cs="Calibri"/>
          <w:color w:val="0563C1"/>
          <w:sz w:val="20"/>
          <w:szCs w:val="20"/>
          <w:u w:val="single"/>
        </w:rPr>
        <w:t>..........................</w:t>
      </w:r>
      <w:r w:rsidR="00445774" w:rsidRPr="00445774">
        <w:rPr>
          <w:rFonts w:ascii="Calibri" w:eastAsia="Times New Roman" w:hAnsi="Calibri" w:cs="Calibri"/>
          <w:color w:val="0563C1"/>
          <w:sz w:val="20"/>
          <w:szCs w:val="20"/>
          <w:u w:val="single"/>
        </w:rPr>
        <w:t>@nimoz.pl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oraz </w:t>
      </w:r>
      <w:hyperlink r:id="rId8" w:history="1">
        <w:r w:rsidRPr="00A02C5A">
          <w:rPr>
            <w:rFonts w:ascii="Calibri" w:eastAsia="Times New Roman" w:hAnsi="Calibri" w:cs="Calibri"/>
            <w:color w:val="0563C1"/>
            <w:sz w:val="20"/>
            <w:szCs w:val="20"/>
            <w:u w:val="single"/>
          </w:rPr>
          <w:t>iod@nimoz.pl</w:t>
        </w:r>
      </w:hyperlink>
      <w:r w:rsidRPr="00A02C5A">
        <w:rPr>
          <w:rFonts w:ascii="Georgia" w:eastAsia="Calibri" w:hAnsi="Georgia" w:cs="Calibri"/>
          <w:color w:val="auto"/>
          <w:lang w:eastAsia="en-US"/>
        </w:rPr>
        <w:t xml:space="preserve"> 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jednocześnie przekazując informacje dotyczące: charakteru naruszenia, kategorii danych, liczby osób, których dane dotyczą, kategorii i przybliżonej liczby wpisów danych osobowych, których dotyczy Naruszenie, możliwych konsekwencji naruszenia ochrony danych osobowych oraz opisu zastosowanych środków w celu zaradzenia naruszeniu ochrony danych osobowych w tym w stosownych przypadkach środki w celu zminimalizowania jego ewentualnych negatywnych skutków oraz rekomendacji co do dalszego postępowania w tym zakresie. Wzór zgłoszenia Naruszenia stanowi załącznik nr 1 do Umowy. </w:t>
      </w:r>
    </w:p>
    <w:p w14:paraId="097FBE4D" w14:textId="4E4AB2CE" w:rsidR="00A02C5A" w:rsidRPr="00A02C5A" w:rsidRDefault="00985C75" w:rsidP="00A02C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nie jest uprawniony do przekazywania informacji o naruszeniu ochrony powierzonych danych jakimkolwiek podmiotom bez uprzedniej konsultacji ze </w:t>
      </w:r>
      <w:proofErr w:type="spellStart"/>
      <w:r w:rsidR="000C3E8B">
        <w:rPr>
          <w:rFonts w:ascii="Calibri" w:eastAsia="Times New Roman" w:hAnsi="Calibri" w:cs="Calibri"/>
          <w:color w:val="auto"/>
          <w:sz w:val="20"/>
          <w:szCs w:val="20"/>
        </w:rPr>
        <w:t>Administartorem</w:t>
      </w:r>
      <w:proofErr w:type="spellEnd"/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>;</w:t>
      </w:r>
    </w:p>
    <w:p w14:paraId="681010BA" w14:textId="77777777" w:rsidR="00A02C5A" w:rsidRPr="00A02C5A" w:rsidRDefault="00A02C5A" w:rsidP="00A02C5A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</w:p>
    <w:p w14:paraId="09060210" w14:textId="2DB69ACC" w:rsidR="00A02C5A" w:rsidRPr="00A02C5A" w:rsidRDefault="00985C75" w:rsidP="00A02C5A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hanging="436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jest odpowiedzialny za naruszenie przepisów o ochronie danych osobowych, a w szczególności za udostępnienie Danych osobowych osobom nieupoważnionym lub wykorzystanie Danych osobowych niezgodnie z Umową.</w:t>
      </w:r>
    </w:p>
    <w:p w14:paraId="6F670CC4" w14:textId="03EAA4C2" w:rsidR="00F64048" w:rsidRPr="00445774" w:rsidRDefault="00985C75" w:rsidP="004457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hanging="436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zobowiązuje się do niezwłocznego poinformowania </w:t>
      </w:r>
      <w:r>
        <w:rPr>
          <w:rFonts w:ascii="Calibri" w:eastAsia="Times New Roman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o jakimkolwiek postępowaniu, w szczególności administracyjnym lub sądowym, dotyczącym przetwarzania powierzonych Danych Osobowych przez </w:t>
      </w: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, o jakiejkolwiek decyzji administracyjnej lub orzeczeniu dotyczącym przetwarzania powierzonych Danych Osobowych, skierowanej do </w:t>
      </w:r>
      <w:r w:rsidR="00DF429D">
        <w:rPr>
          <w:rFonts w:ascii="Calibri" w:eastAsia="Times New Roman" w:hAnsi="Calibri" w:cs="Calibri"/>
          <w:color w:val="auto"/>
          <w:sz w:val="20"/>
          <w:szCs w:val="20"/>
        </w:rPr>
        <w:t>Podmiotu przetwarzającego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, a także o wszelkich kontrolach i inspekcjach dotyczących przetwarzania powierzonych Danych Osobowych przez </w:t>
      </w: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, w szczególności prowadzonych przez organ nadzorczy. </w:t>
      </w:r>
    </w:p>
    <w:p w14:paraId="5F61BACE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3485790" w14:textId="39DE71FD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§6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49540A46" w14:textId="6B60D4BE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Dalsze powierzenie </w:t>
      </w:r>
      <w:r w:rsidR="00DF429D">
        <w:rPr>
          <w:rFonts w:asciiTheme="minorHAnsi" w:hAnsiTheme="minorHAnsi" w:cstheme="minorHAnsi"/>
          <w:b/>
          <w:color w:val="auto"/>
          <w:sz w:val="20"/>
          <w:szCs w:val="20"/>
        </w:rPr>
        <w:t>D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anych </w:t>
      </w:r>
      <w:r w:rsidR="00DF429D">
        <w:rPr>
          <w:rFonts w:asciiTheme="minorHAnsi" w:hAnsiTheme="minorHAnsi" w:cstheme="minorHAnsi"/>
          <w:b/>
          <w:color w:val="auto"/>
          <w:sz w:val="20"/>
          <w:szCs w:val="20"/>
        </w:rPr>
        <w:t xml:space="preserve">osobowych 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do przetwarzania</w:t>
      </w:r>
    </w:p>
    <w:p w14:paraId="00CABBDC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7C959466" w14:textId="3C76DEFB" w:rsidR="00F64048" w:rsidRPr="003B05C0" w:rsidRDefault="00985C75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lastRenderedPageBreak/>
        <w:t>Administrator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wyraża niniejszym zgodę na dalsze powierzenie przetwarzania Danych osobowych, powierzonych do przetwarzania </w:t>
      </w:r>
      <w:r w:rsidR="000C3E8B">
        <w:rPr>
          <w:rFonts w:asciiTheme="minorHAnsi" w:hAnsiTheme="minorHAnsi" w:cstheme="minorHAnsi"/>
          <w:bCs/>
          <w:color w:val="auto"/>
          <w:sz w:val="20"/>
          <w:szCs w:val="20"/>
        </w:rPr>
        <w:t>Podmiotowi przetwarzającemu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przez podmiot przez niego wybrany w drodze pisemnej umowy </w:t>
      </w:r>
      <w:proofErr w:type="spellStart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podpowierzenia</w:t>
      </w:r>
      <w:proofErr w:type="spellEnd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celu i zakresie realizacji Umowy.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musi poinformować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 zaistnieniu faktu </w:t>
      </w:r>
      <w:proofErr w:type="spellStart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podpowierzenia</w:t>
      </w:r>
      <w:proofErr w:type="spellEnd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przetwarzania Danych osobowych wraz z informacją o danych podmiotu, któremu przetwarzanie </w:t>
      </w:r>
      <w:proofErr w:type="spellStart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podpowierzono</w:t>
      </w:r>
      <w:proofErr w:type="spellEnd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. Lista podmiotów </w:t>
      </w:r>
      <w:proofErr w:type="spellStart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Podprzetwarzających</w:t>
      </w:r>
      <w:proofErr w:type="spellEnd"/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zaangażowanych przez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celu realizację Umowy stanowi załącznik nr 2 do Umowy.</w:t>
      </w:r>
    </w:p>
    <w:p w14:paraId="1798DE1A" w14:textId="0A10C750" w:rsidR="00AB4F4B" w:rsidRPr="003B05C0" w:rsidRDefault="00985C75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może z uzasadnionych przyczyn zgłosić udokumentowany sprzeciw względem powierzenia Danych osobowych konkretnemu </w:t>
      </w:r>
      <w:proofErr w:type="spellStart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Podprzetwarzającemu</w:t>
      </w:r>
      <w:proofErr w:type="spellEnd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. W razie zgłoszenia sprzeciwu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nie ma prawa powierzyć danych </w:t>
      </w:r>
      <w:proofErr w:type="spellStart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Podprzetwarzającemu</w:t>
      </w:r>
      <w:proofErr w:type="spellEnd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objętemu sprzeciwem, a jeżeli sprzeciw dotyczy aktualnego </w:t>
      </w:r>
      <w:proofErr w:type="spellStart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Podprzetwarzającego</w:t>
      </w:r>
      <w:proofErr w:type="spellEnd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musi niezwłocznie zakończyć </w:t>
      </w:r>
      <w:proofErr w:type="spellStart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podpowierzenie</w:t>
      </w:r>
      <w:proofErr w:type="spellEnd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temu </w:t>
      </w:r>
      <w:proofErr w:type="spellStart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Podprzetwarzającemu</w:t>
      </w:r>
      <w:proofErr w:type="spellEnd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. Wątpliwości co do zasadności sprzeciwu i ewentualnych negatywnych konsekwencji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zgłosi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czasie umożliwiającym zapewnienie ciągłości przetwarzania.</w:t>
      </w:r>
    </w:p>
    <w:p w14:paraId="3C44A9B3" w14:textId="4CBE625E" w:rsidR="00AB4F4B" w:rsidRPr="003B05C0" w:rsidRDefault="00985C75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informuje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 wszelkich zamierzonych zmianach dotyczących dodania lub zastąpienia podmiotów wskazanych w ust. 1 powyżej w terminie 5 dni roboczych przed ich wprowadzeniem, a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tym terminie może wnieść sprzeciw wobec takich zmian. Wniesienie sprzeciwu oznacza brak zgody na dodanie lub zastąpienie takiego podmiotu.</w:t>
      </w:r>
    </w:p>
    <w:p w14:paraId="75E77821" w14:textId="61816118" w:rsidR="00AB4F4B" w:rsidRPr="003B05C0" w:rsidRDefault="00AB4F4B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Przekazanie powierzonych Danych osobowych do państwa trzeciego może nastąpić jedynie na pisemne polecenie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chyba że obowiązek taki nakłada na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prawo Unii lub prawo państwa członkowskiego, któremu podlega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. W takim przypadku przed rozpoczęciem przetwarzania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informuje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 tym obowiązku prawnym, o ile prawo to nie zabrania udzielania takiej informacji z uwagi na ważny interes publiczny. </w:t>
      </w:r>
    </w:p>
    <w:p w14:paraId="53AE757C" w14:textId="59994F33" w:rsidR="00AB4F4B" w:rsidRPr="003B05C0" w:rsidRDefault="00AB4F4B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proofErr w:type="spellStart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Podprzetwarzający</w:t>
      </w:r>
      <w:proofErr w:type="spellEnd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winien spełniać te same gwarancje i obowiązki jakie zostały nałożone na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niniejszej Umowie.</w:t>
      </w:r>
    </w:p>
    <w:p w14:paraId="561E939C" w14:textId="56AF2ACA" w:rsidR="00AB4F4B" w:rsidRPr="003B05C0" w:rsidRDefault="00985C75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ponosi pełną odpowiedzialność wobec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za nie wywiązanie się ze spoczywających na </w:t>
      </w:r>
      <w:proofErr w:type="spellStart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Podprzetwarzającym</w:t>
      </w:r>
      <w:proofErr w:type="spellEnd"/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obowiązków ochrony danych osobowych.</w:t>
      </w:r>
    </w:p>
    <w:p w14:paraId="16208C66" w14:textId="7EB82228" w:rsidR="00AB4F4B" w:rsidRPr="003B05C0" w:rsidRDefault="00AB4F4B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przypadku, gdy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dokonuje </w:t>
      </w:r>
      <w:proofErr w:type="spellStart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podpowierzenia</w:t>
      </w:r>
      <w:proofErr w:type="spellEnd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ma obowiązek uwzględnienia w umowach zawieranych z dalszymi podmiotami przetwarzającymi postanowień, na mocy których </w:t>
      </w:r>
      <w:proofErr w:type="spellStart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podpowierzenie</w:t>
      </w:r>
      <w:proofErr w:type="spellEnd"/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zostanie automatycznie zakończone w razie zakończenia obowiązywania Umowy.</w:t>
      </w:r>
    </w:p>
    <w:p w14:paraId="5E798784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6E77689A" w14:textId="7D584AA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§7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75F4DD0B" w14:textId="1753DFD9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lastRenderedPageBreak/>
        <w:t xml:space="preserve">Uprawnienia </w:t>
      </w:r>
      <w:r w:rsidR="00985C75">
        <w:rPr>
          <w:rFonts w:asciiTheme="minorHAnsi" w:hAnsiTheme="minorHAnsi" w:cstheme="minorHAnsi"/>
          <w:b/>
          <w:color w:val="auto"/>
          <w:sz w:val="20"/>
          <w:szCs w:val="20"/>
        </w:rPr>
        <w:t>Administratora</w:t>
      </w:r>
    </w:p>
    <w:p w14:paraId="4DD0EE00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4122448A" w14:textId="53490FAA" w:rsidR="00F64048" w:rsidRPr="00445774" w:rsidRDefault="00985C75" w:rsidP="004457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Administrator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ma prawo do kontroli sposobu wykonywania niniejszej Umowy poprzez przeprowadzenie zapowiedzianych na 5 dni kalendarzowych wcześniej doraźnych kontroli dotyczących przetwarzania danych osobowych przez 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oraz żądania składania przez niego pisemnych wyjaśnień.</w:t>
      </w:r>
    </w:p>
    <w:p w14:paraId="1943F6A3" w14:textId="7B138581" w:rsidR="00F64048" w:rsidRPr="00C16562" w:rsidRDefault="00985C75" w:rsidP="00C1656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umożliwia </w:t>
      </w:r>
      <w:r>
        <w:rPr>
          <w:rFonts w:asciiTheme="minorHAnsi" w:hAnsiTheme="minorHAnsi" w:cstheme="minorHAnsi"/>
          <w:color w:val="auto"/>
          <w:sz w:val="20"/>
          <w:szCs w:val="20"/>
        </w:rPr>
        <w:t>Administrator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owi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lub upoważnionemu przez niego audytorowi przeprowadzanie audytów, w tym kontroli.</w:t>
      </w:r>
    </w:p>
    <w:p w14:paraId="082D14AA" w14:textId="328F15BE" w:rsidR="00F64048" w:rsidRPr="00445774" w:rsidRDefault="00F64048" w:rsidP="003B05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Na zakończenie kontroli, o której mowa powyżej, przedstawiciel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sporządza protokół w 2 egzemplarzach, który podpisują przedstawiciele obu stron. 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może wnieść zastrzeżenia do protokołu w ciągu 5 dni roboczych od daty jego podpisania przez strony. </w:t>
      </w:r>
    </w:p>
    <w:p w14:paraId="43408BA8" w14:textId="5FBBB986" w:rsidR="00F64048" w:rsidRPr="00445774" w:rsidRDefault="00985C75" w:rsidP="003B05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zobowiązuje się dostosować do zaleceń pokontrolnych mających na celu usunięcie uchybień i poprawę bezpieczeństwa przetwarzania 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powierzonych D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anych osobowych. </w:t>
      </w:r>
    </w:p>
    <w:p w14:paraId="1E3A86C6" w14:textId="23B1E7FD" w:rsidR="00F64048" w:rsidRPr="003B05C0" w:rsidRDefault="00985C75" w:rsidP="003B05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zobowiązuje się odpowiedzieć niezwłocznie i w powszechnie zrozumiałej formie na każde pytanie </w:t>
      </w:r>
      <w:r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dotyczące przetwarzania powierzonych mu na podstawie umowy 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anych osobowych. </w:t>
      </w:r>
    </w:p>
    <w:p w14:paraId="2E4B42A7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1848D364" w14:textId="69F67A4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§8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3CE26B2F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Zasady zachowania poufności</w:t>
      </w:r>
    </w:p>
    <w:p w14:paraId="5536CB55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F4914C8" w14:textId="41B1B5BD" w:rsidR="00F64048" w:rsidRPr="00445774" w:rsidRDefault="00985C75" w:rsidP="0044577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zobowiązuje się do zachowania w tajemnicy wszelkich informacji, danych, materiałów, dokumentów i danych osobowych otrzymanych od </w:t>
      </w:r>
      <w:r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i od współpracujących z nim osób oraz danych uzyskanych w jakikolwiek inny sposób, zamierzony czy przypadkowy w formie ustnej, pisemnej lub elektronicznej („dane poufne”).</w:t>
      </w:r>
    </w:p>
    <w:p w14:paraId="01AEE340" w14:textId="665529B9" w:rsidR="00F64048" w:rsidRPr="003B05C0" w:rsidRDefault="00985C75" w:rsidP="003B05C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oświadcza, że w związku ze zobowiązaniem do zachowania w tajemnicy danych poufnych nie będą one wykorzystywane, ujawniane ani udostępniane bez pisemnej zgody </w:t>
      </w:r>
      <w:r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w innym celu niż wykonanie Umowy, chyba że konieczność ujawnienia posiadanych informacji wynika z obowiązujących przepisów prawa lub Umowy.</w:t>
      </w:r>
    </w:p>
    <w:p w14:paraId="2D50B045" w14:textId="4CD66815" w:rsidR="00F64048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3FD7739E" w14:textId="77777777" w:rsidR="00C16562" w:rsidRPr="003B05C0" w:rsidRDefault="00C16562" w:rsidP="00C16562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§9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477B4BC4" w14:textId="3B8708E5" w:rsidR="00C16562" w:rsidRPr="003B05C0" w:rsidRDefault="00C16562" w:rsidP="00C16562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Odpowiedzialność</w:t>
      </w:r>
    </w:p>
    <w:p w14:paraId="0FA9395B" w14:textId="11480CA8" w:rsidR="00C16562" w:rsidRPr="00C16562" w:rsidRDefault="00C16562" w:rsidP="00C1656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C16562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 jest odpowiedzialny za udostępnienie lub wykorzystanie Danych osobowych niezgodnie z niniejszą Umową, a w szczególności za udostępnienie ich osobom nieuprawnionym.</w:t>
      </w:r>
    </w:p>
    <w:p w14:paraId="7ECB30EF" w14:textId="77777777" w:rsidR="00C16562" w:rsidRDefault="00C16562" w:rsidP="00C1656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C16562">
        <w:rPr>
          <w:rFonts w:asciiTheme="minorHAnsi" w:hAnsiTheme="minorHAnsi" w:cstheme="minorHAnsi"/>
          <w:bCs/>
          <w:color w:val="auto"/>
          <w:sz w:val="20"/>
          <w:szCs w:val="20"/>
        </w:rPr>
        <w:lastRenderedPageBreak/>
        <w:t xml:space="preserve">W przypadku ujawnienia uchybienia w zakresie wykonywania niniejszej Umowy lub RODO, Podmiot przetwarzający zobowiązuje się do ich usunięcia w wyznaczonym terminie. </w:t>
      </w:r>
    </w:p>
    <w:p w14:paraId="5863D448" w14:textId="54213436" w:rsidR="00C16562" w:rsidRPr="00C16562" w:rsidRDefault="00C16562" w:rsidP="00C1656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C16562">
        <w:rPr>
          <w:rFonts w:asciiTheme="minorHAnsi" w:hAnsiTheme="minorHAnsi" w:cstheme="minorHAnsi"/>
          <w:bCs/>
          <w:color w:val="auto"/>
          <w:sz w:val="20"/>
          <w:szCs w:val="20"/>
        </w:rPr>
        <w:t>W przypadku naruszenia przepisów powszechnie obowiązującego prawa lub postanowień niniejszej Umowy z przyczyn leżących po stronie Podmiotu przetwarzającego, w następstwie czego Administrator danych osobowych zostanie zobowiązany do wypłaty odszkodowania lub zostanie ukarany karą grzywny, Podmiot przetwarzający zobowiązuje się do zapłaty Administratorowi odszkodowania, w tym równowartości roszczeń osób trzecich, kar oraz równowartości kosztów postępowania sądowego, które będą wynikiem zawinionego działania lub zaniechania Podmiotu przetwarzającego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3A007D66" w14:textId="77777777" w:rsidR="00C16562" w:rsidRPr="003B05C0" w:rsidRDefault="00C16562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B870C62" w14:textId="1536FC44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</w:t>
      </w:r>
      <w:r w:rsidR="00C16562">
        <w:rPr>
          <w:rFonts w:asciiTheme="minorHAnsi" w:hAnsiTheme="minorHAnsi" w:cstheme="minorHAnsi"/>
          <w:b/>
          <w:color w:val="auto"/>
          <w:sz w:val="20"/>
          <w:szCs w:val="20"/>
        </w:rPr>
        <w:t>10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56F2B064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Postanowienia końcowe</w:t>
      </w:r>
    </w:p>
    <w:p w14:paraId="3765CD49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15412F40" w14:textId="51543B6F" w:rsidR="00F64048" w:rsidRPr="00445774" w:rsidRDefault="00A60297" w:rsidP="00445774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60297">
        <w:rPr>
          <w:rFonts w:asciiTheme="minorHAnsi" w:hAnsiTheme="minorHAnsi" w:cstheme="minorHAnsi"/>
          <w:color w:val="auto"/>
          <w:sz w:val="20"/>
          <w:szCs w:val="20"/>
        </w:rPr>
        <w:t>W sprawach nieuregulowanych postanowieniami Umowy zastosowanie będą mieć przepisy prawa polskiego, a w szczególności Kodeksu Cywilnego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0BE75B5" w14:textId="77777777" w:rsidR="00F64048" w:rsidRPr="003B05C0" w:rsidRDefault="00F64048" w:rsidP="003B05C0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Załączniki stanowią integralną część Umowy.</w:t>
      </w:r>
    </w:p>
    <w:p w14:paraId="5E48D2ED" w14:textId="77777777" w:rsidR="00F64048" w:rsidRPr="003B05C0" w:rsidRDefault="00F64048" w:rsidP="003B05C0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Wszelkie zmiany niniejszej Umowy wymagają formy pisemnej pod rygorem nieważności.</w:t>
      </w:r>
    </w:p>
    <w:p w14:paraId="227B1BBE" w14:textId="51FEC525" w:rsidR="00F64048" w:rsidRPr="003B05C0" w:rsidRDefault="00F64048" w:rsidP="003B05C0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przypadku sporów wynikających z realizacji Umowy powierzenia Strony poddają je rozstrzygnięciu przez sąd właściwy ze względu na siedzibę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5ADD6618" w14:textId="60AB0E2B" w:rsidR="00F64048" w:rsidRPr="004C0ABF" w:rsidRDefault="00F64048" w:rsidP="003B05C0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Umowę sporządzono w dwóch jednobrzmiących egzemplarzach, po jednym dla każdej ze stron.</w:t>
      </w:r>
    </w:p>
    <w:p w14:paraId="7AA29828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AB436E2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EAA5BC8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8900622" w14:textId="01AC1752" w:rsidR="00F64048" w:rsidRPr="003B05C0" w:rsidRDefault="00F64048" w:rsidP="003B05C0">
      <w:pPr>
        <w:spacing w:line="360" w:lineRule="auto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............................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  <w:t>............................</w:t>
      </w:r>
    </w:p>
    <w:p w14:paraId="78483791" w14:textId="3C004682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ADMINISTRATOR</w:t>
      </w:r>
    </w:p>
    <w:p w14:paraId="0588A120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59A0E62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226A38F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F5D9C9B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54DE995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906DBF5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731363E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35FAEC79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64EB2D9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4302751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06612B44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8C58533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C93E9E4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180AD0A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007B30FA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112A038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2993D12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891DEEA" w14:textId="77777777" w:rsidR="00AB4F4B" w:rsidRPr="003B05C0" w:rsidRDefault="00AB4F4B" w:rsidP="003B05C0">
      <w:pPr>
        <w:spacing w:after="16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br w:type="page"/>
      </w:r>
    </w:p>
    <w:p w14:paraId="1BC8876A" w14:textId="1B110FA5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lastRenderedPageBreak/>
        <w:t>Załącznik nr 1</w:t>
      </w:r>
    </w:p>
    <w:p w14:paraId="76FF9B40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25D5A23" w14:textId="77777777" w:rsidR="00F64048" w:rsidRPr="003B05C0" w:rsidRDefault="00F64048" w:rsidP="003B05C0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>Zgłoszenie naruszenia ochrony danych osobowych</w:t>
      </w:r>
    </w:p>
    <w:p w14:paraId="2257B8F3" w14:textId="77777777" w:rsidR="00F64048" w:rsidRPr="003B05C0" w:rsidRDefault="00F64048" w:rsidP="003B05C0">
      <w:pPr>
        <w:spacing w:line="360" w:lineRule="auto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09"/>
        <w:gridCol w:w="4510"/>
      </w:tblGrid>
      <w:tr w:rsidR="00F64048" w:rsidRPr="003B05C0" w14:paraId="489C380F" w14:textId="77777777" w:rsidTr="0054017D">
        <w:tc>
          <w:tcPr>
            <w:tcW w:w="9062" w:type="dxa"/>
            <w:gridSpan w:val="2"/>
          </w:tcPr>
          <w:p w14:paraId="1A5EF9A7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>Zgłoszenie naruszenia ochrony danych osobowych nr ………..</w:t>
            </w:r>
          </w:p>
        </w:tc>
      </w:tr>
      <w:tr w:rsidR="00F64048" w:rsidRPr="003B05C0" w14:paraId="4F9A1AEA" w14:textId="77777777" w:rsidTr="0054017D">
        <w:tc>
          <w:tcPr>
            <w:tcW w:w="9062" w:type="dxa"/>
            <w:gridSpan w:val="2"/>
          </w:tcPr>
          <w:p w14:paraId="2C1F80BA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Data zgłoszenia: ……………………..</w:t>
            </w:r>
          </w:p>
        </w:tc>
      </w:tr>
      <w:tr w:rsidR="00F64048" w:rsidRPr="003B05C0" w14:paraId="42B2CBD1" w14:textId="77777777" w:rsidTr="0054017D">
        <w:tc>
          <w:tcPr>
            <w:tcW w:w="9062" w:type="dxa"/>
            <w:gridSpan w:val="2"/>
          </w:tcPr>
          <w:p w14:paraId="66075773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Data i godzina wystąpienia naruszenia</w:t>
            </w:r>
          </w:p>
        </w:tc>
      </w:tr>
      <w:tr w:rsidR="00F64048" w:rsidRPr="003B05C0" w14:paraId="6515D84A" w14:textId="77777777" w:rsidTr="0054017D">
        <w:tc>
          <w:tcPr>
            <w:tcW w:w="9062" w:type="dxa"/>
            <w:gridSpan w:val="2"/>
          </w:tcPr>
          <w:p w14:paraId="6041E020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dn. DD.MM.RRRR</w:t>
            </w:r>
          </w:p>
          <w:p w14:paraId="5A40053D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godz. GG:MM</w:t>
            </w:r>
          </w:p>
        </w:tc>
      </w:tr>
      <w:tr w:rsidR="00F64048" w:rsidRPr="003B05C0" w14:paraId="28E25E51" w14:textId="77777777" w:rsidTr="0054017D">
        <w:tc>
          <w:tcPr>
            <w:tcW w:w="9062" w:type="dxa"/>
            <w:gridSpan w:val="2"/>
          </w:tcPr>
          <w:p w14:paraId="121774A3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Miejsce zaistnienia naruszenia</w:t>
            </w:r>
          </w:p>
        </w:tc>
      </w:tr>
      <w:tr w:rsidR="00F64048" w:rsidRPr="003B05C0" w14:paraId="03539F75" w14:textId="77777777" w:rsidTr="0054017D">
        <w:tc>
          <w:tcPr>
            <w:tcW w:w="9062" w:type="dxa"/>
            <w:gridSpan w:val="2"/>
          </w:tcPr>
          <w:p w14:paraId="0F491FBF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Nazwa podmiotu, adres, placówka</w:t>
            </w:r>
          </w:p>
        </w:tc>
      </w:tr>
      <w:tr w:rsidR="00F64048" w:rsidRPr="003B05C0" w14:paraId="6C315266" w14:textId="77777777" w:rsidTr="0054017D">
        <w:tc>
          <w:tcPr>
            <w:tcW w:w="9062" w:type="dxa"/>
            <w:gridSpan w:val="2"/>
          </w:tcPr>
          <w:p w14:paraId="3A190067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Dane kontaktowe osoby zgłaszającej</w:t>
            </w:r>
          </w:p>
        </w:tc>
      </w:tr>
      <w:tr w:rsidR="00F64048" w:rsidRPr="003B05C0" w14:paraId="2EDBBABA" w14:textId="77777777" w:rsidTr="0054017D">
        <w:tc>
          <w:tcPr>
            <w:tcW w:w="9062" w:type="dxa"/>
            <w:gridSpan w:val="2"/>
          </w:tcPr>
          <w:p w14:paraId="3B3301E0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Imię, nazwisko, adres e-mail, nr telefonu</w:t>
            </w:r>
          </w:p>
        </w:tc>
      </w:tr>
      <w:tr w:rsidR="00F64048" w:rsidRPr="003B05C0" w14:paraId="4DBBE6BD" w14:textId="77777777" w:rsidTr="0054017D">
        <w:tc>
          <w:tcPr>
            <w:tcW w:w="9062" w:type="dxa"/>
            <w:gridSpan w:val="2"/>
          </w:tcPr>
          <w:p w14:paraId="3E974EEE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Charakter naruszenia</w:t>
            </w:r>
          </w:p>
        </w:tc>
      </w:tr>
      <w:tr w:rsidR="00F64048" w:rsidRPr="003B05C0" w14:paraId="7099762E" w14:textId="77777777" w:rsidTr="0054017D">
        <w:tc>
          <w:tcPr>
            <w:tcW w:w="9062" w:type="dxa"/>
            <w:gridSpan w:val="2"/>
          </w:tcPr>
          <w:p w14:paraId="3C8FB82D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Co się wydarzyło, jak, dlaczego</w:t>
            </w:r>
          </w:p>
        </w:tc>
      </w:tr>
      <w:tr w:rsidR="00F64048" w:rsidRPr="003B05C0" w14:paraId="1FF229F7" w14:textId="77777777" w:rsidTr="0054017D">
        <w:trPr>
          <w:trHeight w:val="302"/>
        </w:trPr>
        <w:tc>
          <w:tcPr>
            <w:tcW w:w="9062" w:type="dxa"/>
            <w:gridSpan w:val="2"/>
          </w:tcPr>
          <w:p w14:paraId="4A57A8C3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 xml:space="preserve">Zakres danych osobowych, których dotyczy naruszenie </w:t>
            </w:r>
          </w:p>
        </w:tc>
      </w:tr>
      <w:tr w:rsidR="00F64048" w:rsidRPr="003B05C0" w14:paraId="60F99A5C" w14:textId="77777777" w:rsidTr="0054017D">
        <w:tc>
          <w:tcPr>
            <w:tcW w:w="9062" w:type="dxa"/>
            <w:gridSpan w:val="2"/>
            <w:shd w:val="clear" w:color="auto" w:fill="FFFFFF"/>
          </w:tcPr>
          <w:p w14:paraId="2840BC81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Klient/pracownik/współpracownik</w:t>
            </w:r>
          </w:p>
          <w:p w14:paraId="568C572F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Imię/nazwisko/adres/adres e-mail/PESEL</w:t>
            </w:r>
          </w:p>
        </w:tc>
      </w:tr>
      <w:tr w:rsidR="00F64048" w:rsidRPr="003B05C0" w14:paraId="3DD7C101" w14:textId="77777777" w:rsidTr="0054017D">
        <w:tc>
          <w:tcPr>
            <w:tcW w:w="9062" w:type="dxa"/>
            <w:gridSpan w:val="2"/>
            <w:shd w:val="clear" w:color="auto" w:fill="FFFFFF"/>
          </w:tcPr>
          <w:p w14:paraId="62A3B807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Przybliżona liczba osób, których dane dotyczą</w:t>
            </w: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i których dotyczy naruszenie</w:t>
            </w:r>
          </w:p>
        </w:tc>
      </w:tr>
      <w:tr w:rsidR="00F64048" w:rsidRPr="003B05C0" w14:paraId="3485DBFE" w14:textId="77777777" w:rsidTr="0054017D">
        <w:trPr>
          <w:trHeight w:val="332"/>
        </w:trPr>
        <w:tc>
          <w:tcPr>
            <w:tcW w:w="9062" w:type="dxa"/>
            <w:gridSpan w:val="2"/>
          </w:tcPr>
          <w:p w14:paraId="191422C0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004D9CA0" w14:textId="77777777" w:rsidTr="0054017D">
        <w:tc>
          <w:tcPr>
            <w:tcW w:w="9062" w:type="dxa"/>
            <w:gridSpan w:val="2"/>
          </w:tcPr>
          <w:p w14:paraId="0E557A9D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System informatyczny, w którym nastąpiło naruszenie (jeśli dotyczy)</w:t>
            </w:r>
          </w:p>
        </w:tc>
      </w:tr>
      <w:tr w:rsidR="00F64048" w:rsidRPr="003B05C0" w14:paraId="55548539" w14:textId="77777777" w:rsidTr="0054017D">
        <w:tc>
          <w:tcPr>
            <w:tcW w:w="9062" w:type="dxa"/>
            <w:gridSpan w:val="2"/>
          </w:tcPr>
          <w:p w14:paraId="3C7E5375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40498227" w14:textId="77777777" w:rsidTr="0054017D">
        <w:tc>
          <w:tcPr>
            <w:tcW w:w="9062" w:type="dxa"/>
            <w:gridSpan w:val="2"/>
          </w:tcPr>
          <w:p w14:paraId="2687BC24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Opis możliwych konsekwencji naruszenia, w tym k</w:t>
            </w: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onsekwencji dla osób, których dane dotyczą i których dotyczy naruszenie</w:t>
            </w:r>
          </w:p>
        </w:tc>
      </w:tr>
      <w:tr w:rsidR="00F64048" w:rsidRPr="003B05C0" w14:paraId="7148B92D" w14:textId="77777777" w:rsidTr="0054017D">
        <w:tc>
          <w:tcPr>
            <w:tcW w:w="9062" w:type="dxa"/>
            <w:gridSpan w:val="2"/>
          </w:tcPr>
          <w:p w14:paraId="5F12DA2C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06A0D776" w14:textId="77777777" w:rsidTr="0054017D">
        <w:tc>
          <w:tcPr>
            <w:tcW w:w="9062" w:type="dxa"/>
            <w:gridSpan w:val="2"/>
          </w:tcPr>
          <w:p w14:paraId="0DF4E278" w14:textId="77777777" w:rsidR="00F64048" w:rsidRPr="003B05C0" w:rsidRDefault="00F64048" w:rsidP="003B05C0">
            <w:pPr>
              <w:tabs>
                <w:tab w:val="left" w:pos="29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Jakie straty mogą ponieść osoby, których dane dotyczą w związku z naruszeniem?</w:t>
            </w:r>
          </w:p>
        </w:tc>
      </w:tr>
      <w:tr w:rsidR="00F64048" w:rsidRPr="003B05C0" w14:paraId="51C22103" w14:textId="77777777" w:rsidTr="0054017D">
        <w:tc>
          <w:tcPr>
            <w:tcW w:w="9062" w:type="dxa"/>
            <w:gridSpan w:val="2"/>
          </w:tcPr>
          <w:p w14:paraId="63767061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0E603B3E" w14:textId="77777777" w:rsidTr="0054017D">
        <w:tc>
          <w:tcPr>
            <w:tcW w:w="9062" w:type="dxa"/>
            <w:gridSpan w:val="2"/>
          </w:tcPr>
          <w:p w14:paraId="1F795FE3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Opis środków zastosowanych lub proponowanych w celu zaradzenia naruszeniu, w tym w stosownych przypadkach środków w celu zminimalizowania jego ewentualnych negatywnych skutków</w:t>
            </w:r>
          </w:p>
        </w:tc>
      </w:tr>
      <w:tr w:rsidR="00F64048" w:rsidRPr="003B05C0" w14:paraId="12CF68AA" w14:textId="77777777" w:rsidTr="0054017D">
        <w:tc>
          <w:tcPr>
            <w:tcW w:w="9062" w:type="dxa"/>
            <w:gridSpan w:val="2"/>
          </w:tcPr>
          <w:p w14:paraId="1CCD80B5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1DBEC1EE" w14:textId="77777777" w:rsidTr="0054017D">
        <w:tc>
          <w:tcPr>
            <w:tcW w:w="9062" w:type="dxa"/>
            <w:gridSpan w:val="2"/>
          </w:tcPr>
          <w:p w14:paraId="39EEEB1E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Przewidywany czas niezbędny do usunięcia konsekwencji naruszenia</w:t>
            </w:r>
          </w:p>
        </w:tc>
      </w:tr>
      <w:tr w:rsidR="00F64048" w:rsidRPr="003B05C0" w14:paraId="5AA49A66" w14:textId="77777777" w:rsidTr="0054017D">
        <w:tc>
          <w:tcPr>
            <w:tcW w:w="9062" w:type="dxa"/>
            <w:gridSpan w:val="2"/>
          </w:tcPr>
          <w:p w14:paraId="3A228DBF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3887C52F" w14:textId="77777777" w:rsidTr="0054017D">
        <w:tc>
          <w:tcPr>
            <w:tcW w:w="9062" w:type="dxa"/>
            <w:gridSpan w:val="2"/>
          </w:tcPr>
          <w:p w14:paraId="77C415DD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Inne istotne informacje dotyczące naruszenia</w:t>
            </w:r>
          </w:p>
        </w:tc>
      </w:tr>
      <w:tr w:rsidR="00F64048" w:rsidRPr="003B05C0" w14:paraId="7CF67E93" w14:textId="77777777" w:rsidTr="0054017D">
        <w:tc>
          <w:tcPr>
            <w:tcW w:w="9062" w:type="dxa"/>
            <w:gridSpan w:val="2"/>
          </w:tcPr>
          <w:p w14:paraId="4BA46654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465F2F12" w14:textId="77777777" w:rsidTr="0054017D">
        <w:tc>
          <w:tcPr>
            <w:tcW w:w="9062" w:type="dxa"/>
            <w:gridSpan w:val="2"/>
          </w:tcPr>
          <w:p w14:paraId="1762DA58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Proponowane i zastosowane środki zaradcze</w:t>
            </w:r>
          </w:p>
        </w:tc>
      </w:tr>
      <w:tr w:rsidR="00F64048" w:rsidRPr="003B05C0" w14:paraId="557103FD" w14:textId="77777777" w:rsidTr="0054017D">
        <w:tc>
          <w:tcPr>
            <w:tcW w:w="9062" w:type="dxa"/>
            <w:gridSpan w:val="2"/>
          </w:tcPr>
          <w:p w14:paraId="4C9D9BDB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47B566F7" w14:textId="77777777" w:rsidTr="0054017D">
        <w:tc>
          <w:tcPr>
            <w:tcW w:w="9062" w:type="dxa"/>
            <w:gridSpan w:val="2"/>
          </w:tcPr>
          <w:p w14:paraId="6BB2DC2C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Czy podane informacje stanowią wszystkie informacje, które dotyczą naruszenia ochrony danych osobowych?</w:t>
            </w:r>
          </w:p>
        </w:tc>
      </w:tr>
      <w:tr w:rsidR="00F64048" w:rsidRPr="003B05C0" w14:paraId="367E5513" w14:textId="77777777" w:rsidTr="0054017D">
        <w:tc>
          <w:tcPr>
            <w:tcW w:w="9062" w:type="dxa"/>
            <w:gridSpan w:val="2"/>
          </w:tcPr>
          <w:p w14:paraId="153BE9A0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3BF8C02E" w14:textId="77777777" w:rsidTr="0054017D">
        <w:tc>
          <w:tcPr>
            <w:tcW w:w="9062" w:type="dxa"/>
            <w:gridSpan w:val="2"/>
          </w:tcPr>
          <w:p w14:paraId="27928B5A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Przewidywany czas niezbędny do usunięcia przyczyny naruszenia</w:t>
            </w:r>
          </w:p>
        </w:tc>
      </w:tr>
      <w:tr w:rsidR="00F64048" w:rsidRPr="003B05C0" w14:paraId="5BAD779A" w14:textId="77777777" w:rsidTr="0054017D">
        <w:tc>
          <w:tcPr>
            <w:tcW w:w="9062" w:type="dxa"/>
            <w:gridSpan w:val="2"/>
          </w:tcPr>
          <w:p w14:paraId="50F17F4C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344B7590" w14:textId="77777777" w:rsidTr="0054017D">
        <w:tc>
          <w:tcPr>
            <w:tcW w:w="4531" w:type="dxa"/>
          </w:tcPr>
          <w:p w14:paraId="28D2257D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Osoba zgłaszająca, data, godzina</w:t>
            </w:r>
          </w:p>
        </w:tc>
        <w:tc>
          <w:tcPr>
            <w:tcW w:w="4531" w:type="dxa"/>
          </w:tcPr>
          <w:p w14:paraId="20F4FE62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dn. DD.MM.RRRR”</w:t>
            </w:r>
          </w:p>
          <w:p w14:paraId="71CFC480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godz. GG:MM:</w:t>
            </w:r>
          </w:p>
          <w:p w14:paraId="4AB2469B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imię, nazwisko:</w:t>
            </w:r>
          </w:p>
        </w:tc>
      </w:tr>
    </w:tbl>
    <w:p w14:paraId="4DE9D334" w14:textId="77777777" w:rsidR="00F64048" w:rsidRPr="003B05C0" w:rsidRDefault="00F64048" w:rsidP="003B05C0">
      <w:pPr>
        <w:spacing w:line="360" w:lineRule="auto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</w:pPr>
    </w:p>
    <w:p w14:paraId="1C617A3A" w14:textId="77777777" w:rsidR="00AB4F4B" w:rsidRPr="003B05C0" w:rsidRDefault="00AB4F4B" w:rsidP="003B05C0">
      <w:pPr>
        <w:spacing w:after="16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br w:type="page"/>
      </w:r>
    </w:p>
    <w:p w14:paraId="1E584D15" w14:textId="0F21BD22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lastRenderedPageBreak/>
        <w:t>Załącznik nr 2</w:t>
      </w:r>
    </w:p>
    <w:p w14:paraId="3C91D447" w14:textId="7A8A5FEC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Lista podmiotów </w:t>
      </w:r>
      <w:proofErr w:type="spellStart"/>
      <w:r w:rsidRPr="003B05C0">
        <w:rPr>
          <w:rFonts w:asciiTheme="minorHAnsi" w:hAnsiTheme="minorHAnsi" w:cstheme="minorHAnsi"/>
          <w:color w:val="auto"/>
          <w:sz w:val="20"/>
          <w:szCs w:val="20"/>
        </w:rPr>
        <w:t>Podprzetwarzających</w:t>
      </w:r>
      <w:proofErr w:type="spellEnd"/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zaangażowanych przez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w realizację Umowy</w:t>
      </w:r>
    </w:p>
    <w:p w14:paraId="418983BB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60"/>
        <w:gridCol w:w="3109"/>
        <w:gridCol w:w="3330"/>
        <w:gridCol w:w="1773"/>
      </w:tblGrid>
      <w:tr w:rsidR="00F64048" w:rsidRPr="003B05C0" w14:paraId="2E27415D" w14:textId="77777777" w:rsidTr="0054017D">
        <w:tc>
          <w:tcPr>
            <w:tcW w:w="860" w:type="dxa"/>
          </w:tcPr>
          <w:p w14:paraId="538F71E7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B05C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L.p.</w:t>
            </w:r>
          </w:p>
        </w:tc>
        <w:tc>
          <w:tcPr>
            <w:tcW w:w="3109" w:type="dxa"/>
          </w:tcPr>
          <w:p w14:paraId="41118402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B05C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Nazwa</w:t>
            </w:r>
          </w:p>
        </w:tc>
        <w:tc>
          <w:tcPr>
            <w:tcW w:w="3330" w:type="dxa"/>
          </w:tcPr>
          <w:p w14:paraId="58021971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B05C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Adres</w:t>
            </w:r>
          </w:p>
        </w:tc>
        <w:tc>
          <w:tcPr>
            <w:tcW w:w="1773" w:type="dxa"/>
          </w:tcPr>
          <w:p w14:paraId="6396E049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B05C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NIP</w:t>
            </w:r>
          </w:p>
        </w:tc>
      </w:tr>
      <w:tr w:rsidR="000C3E8B" w:rsidRPr="003B05C0" w14:paraId="1C8A1503" w14:textId="77777777" w:rsidTr="0054017D">
        <w:tc>
          <w:tcPr>
            <w:tcW w:w="860" w:type="dxa"/>
          </w:tcPr>
          <w:p w14:paraId="00E0C172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09" w:type="dxa"/>
          </w:tcPr>
          <w:p w14:paraId="4969D40E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30" w:type="dxa"/>
          </w:tcPr>
          <w:p w14:paraId="7BF90C47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C58FA61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0C3E8B" w:rsidRPr="003B05C0" w14:paraId="13CBC19C" w14:textId="77777777" w:rsidTr="0054017D">
        <w:tc>
          <w:tcPr>
            <w:tcW w:w="860" w:type="dxa"/>
          </w:tcPr>
          <w:p w14:paraId="6B70A2C0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09" w:type="dxa"/>
          </w:tcPr>
          <w:p w14:paraId="5B209E9A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30" w:type="dxa"/>
          </w:tcPr>
          <w:p w14:paraId="0D7167B8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</w:tcPr>
          <w:p w14:paraId="52A4B54A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0C3E8B" w:rsidRPr="003B05C0" w14:paraId="0CCCD48F" w14:textId="77777777" w:rsidTr="0054017D">
        <w:tc>
          <w:tcPr>
            <w:tcW w:w="860" w:type="dxa"/>
          </w:tcPr>
          <w:p w14:paraId="6DDAF4B8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09" w:type="dxa"/>
          </w:tcPr>
          <w:p w14:paraId="03EB2BE3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30" w:type="dxa"/>
          </w:tcPr>
          <w:p w14:paraId="6FFF4C73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024BF54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F64048" w:rsidRPr="003B05C0" w14:paraId="53E3F874" w14:textId="77777777" w:rsidTr="0054017D">
        <w:tc>
          <w:tcPr>
            <w:tcW w:w="860" w:type="dxa"/>
          </w:tcPr>
          <w:p w14:paraId="33035564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09" w:type="dxa"/>
          </w:tcPr>
          <w:p w14:paraId="21EFB78B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30" w:type="dxa"/>
          </w:tcPr>
          <w:p w14:paraId="04611DA6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CBB2E17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6BBF5AA5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7056A59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4516FE8" w14:textId="77777777" w:rsidR="00876F7A" w:rsidRPr="003B05C0" w:rsidRDefault="00876F7A" w:rsidP="003B05C0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876F7A" w:rsidRPr="003B05C0">
      <w:headerReference w:type="default" r:id="rId9"/>
      <w:footerReference w:type="default" r:id="rId10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2AAF9" w14:textId="77777777" w:rsidR="0067397E" w:rsidRDefault="0067397E">
      <w:pPr>
        <w:spacing w:line="240" w:lineRule="auto"/>
      </w:pPr>
      <w:r>
        <w:separator/>
      </w:r>
    </w:p>
  </w:endnote>
  <w:endnote w:type="continuationSeparator" w:id="0">
    <w:p w14:paraId="22F068B2" w14:textId="77777777" w:rsidR="0067397E" w:rsidRDefault="006739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85812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15CD9C4B" w14:textId="6E0F506A" w:rsidR="00876F7A" w:rsidRDefault="009F17B7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4C3EC96C" wp14:editId="6B48BBA2">
              <wp:simplePos x="0" y="0"/>
              <wp:positionH relativeFrom="margin">
                <wp:posOffset>38100</wp:posOffset>
              </wp:positionH>
              <wp:positionV relativeFrom="page">
                <wp:posOffset>9023350</wp:posOffset>
              </wp:positionV>
              <wp:extent cx="5840730" cy="787400"/>
              <wp:effectExtent l="0" t="0" r="7620" b="0"/>
              <wp:wrapSquare wrapText="bothSides"/>
              <wp:docPr id="47824317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BF1B96C" w14:textId="66C9FD82" w:rsidR="00876F7A" w:rsidRPr="008D5ABC" w:rsidRDefault="00A24E3B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8D5AB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8D5ABC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8D5AB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Pr="008D5ABC">
          <w:rPr>
            <w:rFonts w:asciiTheme="minorHAnsi" w:hAnsiTheme="minorHAnsi" w:cstheme="minorHAnsi"/>
            <w:sz w:val="16"/>
            <w:szCs w:val="16"/>
          </w:rPr>
          <w:t>2</w:t>
        </w:r>
        <w:r w:rsidRPr="008D5ABC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53632559" w14:textId="3DB079A9" w:rsidR="00876F7A" w:rsidRDefault="000A0DF3" w:rsidP="009F17B7">
    <w:pPr>
      <w:pStyle w:val="Stopka"/>
      <w:ind w:left="-1276"/>
    </w:pPr>
    <w:r>
      <w:rPr>
        <w:noProof/>
      </w:rPr>
      <w:drawing>
        <wp:inline distT="0" distB="0" distL="0" distR="0" wp14:anchorId="05A4E2B1" wp14:editId="1423D509">
          <wp:extent cx="7300595" cy="251460"/>
          <wp:effectExtent l="0" t="0" r="0" b="0"/>
          <wp:docPr id="18310773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0595" cy="251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2EBCD" w14:textId="77777777" w:rsidR="0067397E" w:rsidRDefault="0067397E">
      <w:pPr>
        <w:spacing w:line="240" w:lineRule="auto"/>
      </w:pPr>
      <w:r>
        <w:separator/>
      </w:r>
    </w:p>
  </w:footnote>
  <w:footnote w:type="continuationSeparator" w:id="0">
    <w:p w14:paraId="71F10BF4" w14:textId="77777777" w:rsidR="0067397E" w:rsidRDefault="0067397E">
      <w:pPr>
        <w:spacing w:line="240" w:lineRule="auto"/>
      </w:pPr>
      <w:r>
        <w:continuationSeparator/>
      </w:r>
    </w:p>
  </w:footnote>
  <w:footnote w:id="1">
    <w:p w14:paraId="49EB2C79" w14:textId="77777777" w:rsidR="00690E58" w:rsidRDefault="00690E58">
      <w:pPr>
        <w:pStyle w:val="Tekstprzypisudolnego"/>
      </w:pPr>
      <w:r w:rsidRPr="001F26E0">
        <w:rPr>
          <w:rFonts w:asciiTheme="minorHAnsi" w:hAnsiTheme="minorHAnsi" w:cstheme="minorHAnsi"/>
          <w:sz w:val="16"/>
          <w:szCs w:val="16"/>
        </w:rPr>
        <w:footnoteRef/>
      </w:r>
      <w:r w:rsidRPr="001F26E0">
        <w:rPr>
          <w:rFonts w:asciiTheme="minorHAnsi" w:hAnsiTheme="minorHAnsi" w:cstheme="minorHAnsi"/>
          <w:sz w:val="16"/>
          <w:szCs w:val="16"/>
        </w:rPr>
        <w:t xml:space="preserve"> Dla osób fizycznych</w:t>
      </w:r>
    </w:p>
  </w:footnote>
  <w:footnote w:id="2">
    <w:p w14:paraId="3F7F447A" w14:textId="77777777" w:rsidR="008E2943" w:rsidRPr="00A97E5C" w:rsidRDefault="008E2943" w:rsidP="008E294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wpisać właściwy rejestr w zależności od formy prawnej, np. Rejestr Przedsiębiorców, organ rejestrowy – np. właściwy Sąd Gospodarczy oraz </w:t>
      </w:r>
      <w:r w:rsidRPr="00A97E5C">
        <w:rPr>
          <w:rFonts w:asciiTheme="minorHAnsi" w:hAnsiTheme="minorHAnsi" w:cstheme="minorHAnsi"/>
          <w:sz w:val="16"/>
          <w:szCs w:val="16"/>
        </w:rPr>
        <w:t>numer ewidencyjny – np. KRS</w:t>
      </w:r>
    </w:p>
  </w:footnote>
  <w:footnote w:id="3">
    <w:p w14:paraId="1072DC28" w14:textId="77777777" w:rsidR="008E2943" w:rsidRPr="00A97E5C" w:rsidRDefault="008E2943" w:rsidP="008E294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97E5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97E5C">
        <w:rPr>
          <w:rFonts w:asciiTheme="minorHAnsi" w:hAnsiTheme="minorHAnsi" w:cstheme="minorHAnsi"/>
          <w:sz w:val="16"/>
          <w:szCs w:val="16"/>
        </w:rPr>
        <w:t xml:space="preserve"> Dla podmiotów wpisanych do KRS</w:t>
      </w:r>
    </w:p>
  </w:footnote>
  <w:footnote w:id="4">
    <w:p w14:paraId="2174AA39" w14:textId="77777777" w:rsidR="008E2943" w:rsidRDefault="008E2943" w:rsidP="008E2943">
      <w:pPr>
        <w:pStyle w:val="Tekstprzypisudolnego"/>
      </w:pPr>
      <w:r w:rsidRPr="00A97E5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97E5C">
        <w:rPr>
          <w:rFonts w:asciiTheme="minorHAnsi" w:hAnsiTheme="minorHAnsi" w:cstheme="minorHAnsi"/>
          <w:sz w:val="16"/>
          <w:szCs w:val="16"/>
        </w:rPr>
        <w:t xml:space="preserve"> Dla jednoosobowych działalności gospodarczych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6A23E" w14:textId="02DE22AD" w:rsidR="009F17B7" w:rsidRDefault="009F17B7" w:rsidP="009F17B7">
    <w:pPr>
      <w:pStyle w:val="Nagwek"/>
      <w:tabs>
        <w:tab w:val="clear" w:pos="4536"/>
        <w:tab w:val="clear" w:pos="9072"/>
        <w:tab w:val="left" w:pos="6564"/>
      </w:tabs>
    </w:pPr>
    <w:r>
      <w:rPr>
        <w:noProof/>
      </w:rPr>
      <w:drawing>
        <wp:inline distT="0" distB="0" distL="0" distR="0" wp14:anchorId="6C4EEF49" wp14:editId="2B3EB8B5">
          <wp:extent cx="1767840" cy="859790"/>
          <wp:effectExtent l="0" t="0" r="3810" b="0"/>
          <wp:docPr id="10422564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4EFCEF80" w14:textId="77777777" w:rsidR="009F17B7" w:rsidRDefault="009F17B7" w:rsidP="009F17B7">
    <w:pPr>
      <w:pStyle w:val="Nagwek"/>
      <w:tabs>
        <w:tab w:val="clear" w:pos="4536"/>
        <w:tab w:val="clear" w:pos="9072"/>
        <w:tab w:val="left" w:pos="65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28B"/>
    <w:multiLevelType w:val="multilevel"/>
    <w:tmpl w:val="67B29A3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7304B"/>
    <w:multiLevelType w:val="hybridMultilevel"/>
    <w:tmpl w:val="F9CCD39A"/>
    <w:lvl w:ilvl="0" w:tplc="502AD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F7E80"/>
    <w:multiLevelType w:val="hybridMultilevel"/>
    <w:tmpl w:val="9F1EB8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B53E6"/>
    <w:multiLevelType w:val="hybridMultilevel"/>
    <w:tmpl w:val="7682B87E"/>
    <w:lvl w:ilvl="0" w:tplc="36B636F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98500D"/>
    <w:multiLevelType w:val="multilevel"/>
    <w:tmpl w:val="2FC64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39645B6"/>
    <w:multiLevelType w:val="multilevel"/>
    <w:tmpl w:val="72362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A050697"/>
    <w:multiLevelType w:val="hybridMultilevel"/>
    <w:tmpl w:val="8158780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A0DAF"/>
    <w:multiLevelType w:val="multilevel"/>
    <w:tmpl w:val="28CA53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BB207F1"/>
    <w:multiLevelType w:val="hybridMultilevel"/>
    <w:tmpl w:val="A1280AB4"/>
    <w:lvl w:ilvl="0" w:tplc="F8F687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C4300"/>
    <w:multiLevelType w:val="hybridMultilevel"/>
    <w:tmpl w:val="1D1E57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2E7B64"/>
    <w:multiLevelType w:val="hybridMultilevel"/>
    <w:tmpl w:val="9C864D04"/>
    <w:lvl w:ilvl="0" w:tplc="EE5E0B94">
      <w:numFmt w:val="bullet"/>
      <w:lvlText w:val="-"/>
      <w:lvlJc w:val="left"/>
      <w:pPr>
        <w:ind w:left="717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69DD7F10"/>
    <w:multiLevelType w:val="multilevel"/>
    <w:tmpl w:val="3124B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2B1356F"/>
    <w:multiLevelType w:val="hybridMultilevel"/>
    <w:tmpl w:val="395CE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E606B"/>
    <w:multiLevelType w:val="multilevel"/>
    <w:tmpl w:val="3F620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BFF3FF1"/>
    <w:multiLevelType w:val="multilevel"/>
    <w:tmpl w:val="2FC64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70756309">
    <w:abstractNumId w:val="9"/>
  </w:num>
  <w:num w:numId="2" w16cid:durableId="1917014056">
    <w:abstractNumId w:val="5"/>
  </w:num>
  <w:num w:numId="3" w16cid:durableId="1280574780">
    <w:abstractNumId w:val="0"/>
  </w:num>
  <w:num w:numId="4" w16cid:durableId="369573588">
    <w:abstractNumId w:val="6"/>
  </w:num>
  <w:num w:numId="5" w16cid:durableId="140854193">
    <w:abstractNumId w:val="13"/>
  </w:num>
  <w:num w:numId="6" w16cid:durableId="950862732">
    <w:abstractNumId w:val="11"/>
  </w:num>
  <w:num w:numId="7" w16cid:durableId="1969775848">
    <w:abstractNumId w:val="4"/>
  </w:num>
  <w:num w:numId="8" w16cid:durableId="658122100">
    <w:abstractNumId w:val="10"/>
  </w:num>
  <w:num w:numId="9" w16cid:durableId="963928652">
    <w:abstractNumId w:val="2"/>
  </w:num>
  <w:num w:numId="10" w16cid:durableId="1400445227">
    <w:abstractNumId w:val="12"/>
  </w:num>
  <w:num w:numId="11" w16cid:durableId="867834770">
    <w:abstractNumId w:val="3"/>
  </w:num>
  <w:num w:numId="12" w16cid:durableId="1461604266">
    <w:abstractNumId w:val="8"/>
  </w:num>
  <w:num w:numId="13" w16cid:durableId="1408844109">
    <w:abstractNumId w:val="7"/>
  </w:num>
  <w:num w:numId="14" w16cid:durableId="1614559015">
    <w:abstractNumId w:val="1"/>
  </w:num>
  <w:num w:numId="15" w16cid:durableId="13435848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48"/>
    <w:rsid w:val="00032CA5"/>
    <w:rsid w:val="000A0DF3"/>
    <w:rsid w:val="000C3E8B"/>
    <w:rsid w:val="000E7BD7"/>
    <w:rsid w:val="00111BC1"/>
    <w:rsid w:val="001A6FF0"/>
    <w:rsid w:val="001B26C8"/>
    <w:rsid w:val="001F26E0"/>
    <w:rsid w:val="00216D03"/>
    <w:rsid w:val="00231842"/>
    <w:rsid w:val="00294155"/>
    <w:rsid w:val="00297DAB"/>
    <w:rsid w:val="00334D35"/>
    <w:rsid w:val="003B05C0"/>
    <w:rsid w:val="003D21F0"/>
    <w:rsid w:val="003E3A00"/>
    <w:rsid w:val="00445774"/>
    <w:rsid w:val="004467CD"/>
    <w:rsid w:val="004762DE"/>
    <w:rsid w:val="00484100"/>
    <w:rsid w:val="004A354D"/>
    <w:rsid w:val="004C0ABF"/>
    <w:rsid w:val="00530F8E"/>
    <w:rsid w:val="00590E06"/>
    <w:rsid w:val="00596B7B"/>
    <w:rsid w:val="00670F70"/>
    <w:rsid w:val="0067397E"/>
    <w:rsid w:val="00690E58"/>
    <w:rsid w:val="00696096"/>
    <w:rsid w:val="00710E3F"/>
    <w:rsid w:val="00751659"/>
    <w:rsid w:val="008068EC"/>
    <w:rsid w:val="00826024"/>
    <w:rsid w:val="008462E3"/>
    <w:rsid w:val="008561C9"/>
    <w:rsid w:val="00871235"/>
    <w:rsid w:val="00876F7A"/>
    <w:rsid w:val="008845BF"/>
    <w:rsid w:val="008A24EC"/>
    <w:rsid w:val="008C3CE3"/>
    <w:rsid w:val="008D483B"/>
    <w:rsid w:val="008E2943"/>
    <w:rsid w:val="008E29CB"/>
    <w:rsid w:val="008F0DF7"/>
    <w:rsid w:val="009519C3"/>
    <w:rsid w:val="00975F2C"/>
    <w:rsid w:val="00985C75"/>
    <w:rsid w:val="009B3C13"/>
    <w:rsid w:val="009F17B7"/>
    <w:rsid w:val="00A02C5A"/>
    <w:rsid w:val="00A02E40"/>
    <w:rsid w:val="00A049F7"/>
    <w:rsid w:val="00A2378C"/>
    <w:rsid w:val="00A24E3B"/>
    <w:rsid w:val="00A35416"/>
    <w:rsid w:val="00A54B14"/>
    <w:rsid w:val="00A60297"/>
    <w:rsid w:val="00AA6D81"/>
    <w:rsid w:val="00AB4F4B"/>
    <w:rsid w:val="00AC6E4C"/>
    <w:rsid w:val="00B76655"/>
    <w:rsid w:val="00BC1B40"/>
    <w:rsid w:val="00C16562"/>
    <w:rsid w:val="00CB7039"/>
    <w:rsid w:val="00CD0932"/>
    <w:rsid w:val="00D145FD"/>
    <w:rsid w:val="00D72297"/>
    <w:rsid w:val="00DF429D"/>
    <w:rsid w:val="00E15291"/>
    <w:rsid w:val="00E37AB8"/>
    <w:rsid w:val="00E95B29"/>
    <w:rsid w:val="00EF3B21"/>
    <w:rsid w:val="00F32A95"/>
    <w:rsid w:val="00F64048"/>
    <w:rsid w:val="00F93F12"/>
    <w:rsid w:val="00FA150C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AB31F"/>
  <w15:chartTrackingRefBased/>
  <w15:docId w15:val="{B20BF134-ACC0-4186-84D6-7E73EE1B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64048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rsid w:val="00F64048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4048"/>
    <w:rPr>
      <w:rFonts w:ascii="Trebuchet MS" w:eastAsia="Trebuchet MS" w:hAnsi="Trebuchet MS" w:cs="Trebuchet MS"/>
      <w:color w:val="000000"/>
      <w:sz w:val="32"/>
      <w:szCs w:val="32"/>
      <w:lang w:eastAsia="pl-PL"/>
    </w:rPr>
  </w:style>
  <w:style w:type="paragraph" w:customStyle="1" w:styleId="Default">
    <w:name w:val="Default"/>
    <w:rsid w:val="00F64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40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64048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F640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048"/>
    <w:rPr>
      <w:rFonts w:ascii="Arial" w:eastAsia="Arial" w:hAnsi="Arial" w:cs="Arial"/>
      <w:color w:val="00000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640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64048"/>
    <w:pPr>
      <w:spacing w:after="0" w:line="240" w:lineRule="auto"/>
    </w:pPr>
    <w:rPr>
      <w:rFonts w:ascii="Arial" w:eastAsia="Arial" w:hAnsi="Arial" w:cs="Arial"/>
      <w:color w:val="00000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F3B21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C5A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C5A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41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2943"/>
    <w:pPr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294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E294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17B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7B7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imo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1B88D-A29A-4781-B4A5-E2FE2575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2920</Words>
  <Characters>17525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Walicka</dc:creator>
  <cp:keywords/>
  <dc:description/>
  <cp:lastModifiedBy>Anna Jawor</cp:lastModifiedBy>
  <cp:revision>16</cp:revision>
  <dcterms:created xsi:type="dcterms:W3CDTF">2023-05-24T07:36:00Z</dcterms:created>
  <dcterms:modified xsi:type="dcterms:W3CDTF">2025-10-30T08:56:00Z</dcterms:modified>
</cp:coreProperties>
</file>